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480A4" w14:textId="24BC6606" w:rsidR="00A857E5" w:rsidRDefault="00920449">
      <w:pPr>
        <w:rPr>
          <w:rFonts w:asciiTheme="majorEastAsia" w:eastAsiaTheme="majorEastAsia" w:hAnsiTheme="majorEastAsia"/>
        </w:rPr>
      </w:pPr>
      <w:r w:rsidRPr="00920449">
        <w:rPr>
          <w:rFonts w:asciiTheme="majorEastAsia" w:eastAsiaTheme="majorEastAsia" w:hAnsiTheme="majorEastAsia" w:hint="eastAsia"/>
        </w:rPr>
        <w:t>（別紙６６）</w:t>
      </w:r>
    </w:p>
    <w:p w14:paraId="7EEC73D8" w14:textId="77777777" w:rsidR="00920449" w:rsidRPr="00A857E5" w:rsidRDefault="00920449">
      <w:pPr>
        <w:rPr>
          <w:rFonts w:asciiTheme="majorEastAsia" w:eastAsiaTheme="majorEastAsia" w:hAnsiTheme="majorEastAsia" w:hint="eastAsia"/>
        </w:rPr>
      </w:pPr>
    </w:p>
    <w:p w14:paraId="2AF7E926" w14:textId="77777777" w:rsidR="0003723B" w:rsidRPr="00A857E5" w:rsidRDefault="00720B73" w:rsidP="00720B73">
      <w:pPr>
        <w:jc w:val="center"/>
        <w:rPr>
          <w:rFonts w:asciiTheme="majorEastAsia" w:eastAsiaTheme="majorEastAsia" w:hAnsiTheme="majorEastAsia"/>
          <w:bCs/>
          <w:iCs/>
          <w:sz w:val="28"/>
          <w:szCs w:val="28"/>
        </w:rPr>
      </w:pPr>
      <w:r w:rsidRPr="00A857E5">
        <w:rPr>
          <w:rFonts w:asciiTheme="majorEastAsia" w:eastAsiaTheme="majorEastAsia" w:hAnsiTheme="majorEastAsia" w:hint="eastAsia"/>
          <w:bCs/>
          <w:iCs/>
          <w:sz w:val="28"/>
          <w:szCs w:val="28"/>
        </w:rPr>
        <w:t>認知症ケア加算に係る届出書</w:t>
      </w:r>
    </w:p>
    <w:tbl>
      <w:tblPr>
        <w:tblStyle w:val="a3"/>
        <w:tblW w:w="0" w:type="auto"/>
        <w:tblInd w:w="108" w:type="dxa"/>
        <w:tblLook w:val="01E0" w:firstRow="1" w:lastRow="1" w:firstColumn="1" w:lastColumn="1" w:noHBand="0" w:noVBand="0"/>
      </w:tblPr>
      <w:tblGrid>
        <w:gridCol w:w="1679"/>
        <w:gridCol w:w="3124"/>
        <w:gridCol w:w="1412"/>
        <w:gridCol w:w="2737"/>
      </w:tblGrid>
      <w:tr w:rsidR="005A6C10" w:rsidRPr="00CD1501" w14:paraId="22326F66" w14:textId="77777777" w:rsidTr="005A6C10">
        <w:trPr>
          <w:trHeight w:val="567"/>
        </w:trPr>
        <w:tc>
          <w:tcPr>
            <w:tcW w:w="1680" w:type="dxa"/>
            <w:tcBorders>
              <w:top w:val="single" w:sz="4" w:space="0" w:color="auto"/>
              <w:left w:val="single" w:sz="4" w:space="0" w:color="auto"/>
              <w:bottom w:val="single" w:sz="4" w:space="0" w:color="auto"/>
              <w:right w:val="single" w:sz="4" w:space="0" w:color="auto"/>
            </w:tcBorders>
            <w:vAlign w:val="center"/>
          </w:tcPr>
          <w:p w14:paraId="03B81AEB" w14:textId="77777777" w:rsidR="005A6C10" w:rsidRPr="00CD1501" w:rsidRDefault="005A6C10" w:rsidP="000733BA">
            <w:pPr>
              <w:jc w:val="center"/>
              <w:rPr>
                <w:rFonts w:ascii="ＭＳ 明朝" w:eastAsia="ＭＳ 明朝" w:hAnsi="ＭＳ 明朝"/>
              </w:rPr>
            </w:pPr>
            <w:r w:rsidRPr="005A6C10">
              <w:rPr>
                <w:rFonts w:ascii="ＭＳ 明朝" w:eastAsia="ＭＳ 明朝" w:hAnsi="ＭＳ 明朝" w:hint="eastAsia"/>
                <w:spacing w:val="90"/>
                <w:kern w:val="0"/>
                <w:fitText w:val="1440" w:id="868376074"/>
              </w:rPr>
              <w:t>事業所</w:t>
            </w:r>
            <w:r w:rsidRPr="005A6C10">
              <w:rPr>
                <w:rFonts w:ascii="ＭＳ 明朝" w:eastAsia="ＭＳ 明朝" w:hAnsi="ＭＳ 明朝" w:hint="eastAsia"/>
                <w:spacing w:val="30"/>
                <w:kern w:val="0"/>
                <w:fitText w:val="1440" w:id="868376074"/>
              </w:rPr>
              <w:t>名</w:t>
            </w:r>
          </w:p>
        </w:tc>
        <w:tc>
          <w:tcPr>
            <w:tcW w:w="3290" w:type="dxa"/>
            <w:tcBorders>
              <w:top w:val="single" w:sz="4" w:space="0" w:color="auto"/>
              <w:left w:val="single" w:sz="4" w:space="0" w:color="auto"/>
              <w:bottom w:val="single" w:sz="4" w:space="0" w:color="auto"/>
              <w:right w:val="single" w:sz="4" w:space="0" w:color="auto"/>
            </w:tcBorders>
            <w:vAlign w:val="center"/>
          </w:tcPr>
          <w:p w14:paraId="48ED611E" w14:textId="77777777" w:rsidR="005A6C10" w:rsidRPr="00CD1501" w:rsidRDefault="005A6C10" w:rsidP="000733BA">
            <w:pPr>
              <w:rPr>
                <w:rFonts w:ascii="ＭＳ 明朝" w:eastAsia="ＭＳ 明朝" w:hAnsi="ＭＳ 明朝"/>
              </w:rPr>
            </w:pPr>
          </w:p>
        </w:tc>
        <w:tc>
          <w:tcPr>
            <w:tcW w:w="1469" w:type="dxa"/>
            <w:tcBorders>
              <w:top w:val="single" w:sz="4" w:space="0" w:color="auto"/>
              <w:left w:val="single" w:sz="4" w:space="0" w:color="auto"/>
              <w:bottom w:val="single" w:sz="4" w:space="0" w:color="auto"/>
              <w:right w:val="single" w:sz="4" w:space="0" w:color="auto"/>
            </w:tcBorders>
            <w:vAlign w:val="center"/>
          </w:tcPr>
          <w:p w14:paraId="55B39B22" w14:textId="77777777" w:rsidR="005A6C10" w:rsidRPr="00CD1501" w:rsidRDefault="005A6C10" w:rsidP="000733BA">
            <w:pPr>
              <w:jc w:val="center"/>
              <w:rPr>
                <w:rFonts w:ascii="ＭＳ 明朝" w:eastAsia="ＭＳ 明朝" w:hAnsi="ＭＳ 明朝"/>
              </w:rPr>
            </w:pPr>
            <w:r w:rsidRPr="00CD1501">
              <w:rPr>
                <w:rFonts w:ascii="ＭＳ 明朝" w:eastAsia="ＭＳ 明朝" w:hAnsi="ＭＳ 明朝" w:hint="eastAsia"/>
              </w:rPr>
              <w:t>異動等区分</w:t>
            </w:r>
          </w:p>
        </w:tc>
        <w:tc>
          <w:tcPr>
            <w:tcW w:w="2870" w:type="dxa"/>
            <w:tcBorders>
              <w:top w:val="single" w:sz="4" w:space="0" w:color="auto"/>
              <w:left w:val="single" w:sz="4" w:space="0" w:color="auto"/>
              <w:bottom w:val="single" w:sz="4" w:space="0" w:color="auto"/>
              <w:right w:val="single" w:sz="4" w:space="0" w:color="auto"/>
            </w:tcBorders>
            <w:vAlign w:val="center"/>
          </w:tcPr>
          <w:p w14:paraId="66533C05" w14:textId="77777777" w:rsidR="005A6C10" w:rsidRPr="00CD1501" w:rsidRDefault="005A6C10" w:rsidP="000733BA">
            <w:pPr>
              <w:jc w:val="center"/>
              <w:rPr>
                <w:rFonts w:ascii="ＭＳ 明朝" w:eastAsia="ＭＳ 明朝" w:hAnsi="ＭＳ 明朝"/>
              </w:rPr>
            </w:pPr>
            <w:r w:rsidRPr="00CD1501">
              <w:rPr>
                <w:rFonts w:ascii="ＭＳ 明朝" w:eastAsia="ＭＳ 明朝" w:hAnsi="ＭＳ 明朝" w:hint="eastAsia"/>
              </w:rPr>
              <w:t>１新規　２変更　３終了</w:t>
            </w:r>
          </w:p>
        </w:tc>
      </w:tr>
      <w:tr w:rsidR="005A6C10" w:rsidRPr="00CD1501" w14:paraId="36CD323E" w14:textId="77777777" w:rsidTr="005A6C10">
        <w:trPr>
          <w:trHeight w:val="523"/>
        </w:trPr>
        <w:tc>
          <w:tcPr>
            <w:tcW w:w="1680" w:type="dxa"/>
            <w:tcBorders>
              <w:top w:val="single" w:sz="4" w:space="0" w:color="auto"/>
              <w:left w:val="single" w:sz="4" w:space="0" w:color="auto"/>
              <w:bottom w:val="single" w:sz="4" w:space="0" w:color="auto"/>
              <w:right w:val="single" w:sz="4" w:space="0" w:color="auto"/>
            </w:tcBorders>
            <w:vAlign w:val="center"/>
          </w:tcPr>
          <w:p w14:paraId="03E85EE5" w14:textId="77777777" w:rsidR="005A6C10" w:rsidRPr="00CD1501" w:rsidRDefault="005A6C10" w:rsidP="000733BA">
            <w:pPr>
              <w:rPr>
                <w:rFonts w:ascii="ＭＳ 明朝" w:eastAsia="ＭＳ 明朝" w:hAnsi="ＭＳ 明朝"/>
              </w:rPr>
            </w:pPr>
            <w:r w:rsidRPr="005A6C10">
              <w:rPr>
                <w:rFonts w:ascii="ＭＳ 明朝" w:eastAsia="ＭＳ 明朝" w:hAnsi="ＭＳ 明朝" w:hint="eastAsia"/>
                <w:spacing w:val="90"/>
                <w:kern w:val="0"/>
                <w:fitText w:val="1440" w:id="868376075"/>
              </w:rPr>
              <w:t>施設種</w:t>
            </w:r>
            <w:r w:rsidRPr="005A6C10">
              <w:rPr>
                <w:rFonts w:ascii="ＭＳ 明朝" w:eastAsia="ＭＳ 明朝" w:hAnsi="ＭＳ 明朝" w:hint="eastAsia"/>
                <w:spacing w:val="30"/>
                <w:kern w:val="0"/>
                <w:fitText w:val="1440" w:id="868376075"/>
              </w:rPr>
              <w:t>別</w:t>
            </w:r>
          </w:p>
        </w:tc>
        <w:tc>
          <w:tcPr>
            <w:tcW w:w="7629" w:type="dxa"/>
            <w:gridSpan w:val="3"/>
            <w:tcBorders>
              <w:top w:val="single" w:sz="4" w:space="0" w:color="auto"/>
              <w:left w:val="single" w:sz="4" w:space="0" w:color="auto"/>
              <w:bottom w:val="single" w:sz="4" w:space="0" w:color="auto"/>
              <w:right w:val="single" w:sz="4" w:space="0" w:color="auto"/>
            </w:tcBorders>
            <w:vAlign w:val="center"/>
          </w:tcPr>
          <w:p w14:paraId="048D2B92" w14:textId="77777777" w:rsidR="005A6C10" w:rsidRPr="00CD1501" w:rsidRDefault="005A6C10" w:rsidP="005A6C10">
            <w:pPr>
              <w:ind w:firstLineChars="100" w:firstLine="210"/>
              <w:rPr>
                <w:rFonts w:ascii="ＭＳ 明朝" w:eastAsia="ＭＳ 明朝" w:hAnsi="ＭＳ 明朝"/>
              </w:rPr>
            </w:pPr>
            <w:r>
              <w:rPr>
                <w:rFonts w:ascii="ＭＳ 明朝" w:eastAsia="ＭＳ 明朝" w:hAnsi="ＭＳ 明朝" w:hint="eastAsia"/>
              </w:rPr>
              <w:t>１　短期入所療養介護事業所　　２　介護老人保健施設</w:t>
            </w:r>
          </w:p>
        </w:tc>
      </w:tr>
    </w:tbl>
    <w:p w14:paraId="790D42D2" w14:textId="77777777" w:rsidR="005A6C10" w:rsidRPr="00A857E5" w:rsidRDefault="005A6C10" w:rsidP="00720B73">
      <w:pPr>
        <w:jc w:val="center"/>
        <w:rPr>
          <w:rFonts w:asciiTheme="majorEastAsia" w:eastAsiaTheme="majorEastAsia" w:hAnsiTheme="majorEastAsia"/>
        </w:rPr>
      </w:pPr>
    </w:p>
    <w:tbl>
      <w:tblPr>
        <w:tblStyle w:val="a3"/>
        <w:tblW w:w="0" w:type="auto"/>
        <w:tblLook w:val="04A0" w:firstRow="1" w:lastRow="0" w:firstColumn="1" w:lastColumn="0" w:noHBand="0" w:noVBand="1"/>
      </w:tblPr>
      <w:tblGrid>
        <w:gridCol w:w="562"/>
        <w:gridCol w:w="7374"/>
        <w:gridCol w:w="1124"/>
      </w:tblGrid>
      <w:tr w:rsidR="00720B73" w:rsidRPr="00A857E5" w14:paraId="041724CD" w14:textId="77777777" w:rsidTr="00A857E5">
        <w:trPr>
          <w:trHeight w:val="330"/>
        </w:trPr>
        <w:tc>
          <w:tcPr>
            <w:tcW w:w="562" w:type="dxa"/>
            <w:noWrap/>
            <w:vAlign w:val="center"/>
            <w:hideMark/>
          </w:tcPr>
          <w:p w14:paraId="0CC96B60" w14:textId="77777777" w:rsidR="00720B73" w:rsidRPr="005A6C10" w:rsidRDefault="00720B73" w:rsidP="00720B73">
            <w:pPr>
              <w:jc w:val="center"/>
              <w:rPr>
                <w:rFonts w:asciiTheme="majorEastAsia" w:eastAsiaTheme="majorEastAsia" w:hAnsiTheme="majorEastAsia"/>
              </w:rPr>
            </w:pPr>
          </w:p>
        </w:tc>
        <w:tc>
          <w:tcPr>
            <w:tcW w:w="7374" w:type="dxa"/>
            <w:noWrap/>
            <w:vAlign w:val="center"/>
            <w:hideMark/>
          </w:tcPr>
          <w:p w14:paraId="262909BC"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施設基準</w:t>
            </w:r>
          </w:p>
        </w:tc>
        <w:tc>
          <w:tcPr>
            <w:tcW w:w="1124" w:type="dxa"/>
            <w:noWrap/>
            <w:vAlign w:val="center"/>
            <w:hideMark/>
          </w:tcPr>
          <w:p w14:paraId="0F672C32"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r w:rsidR="00A857E5" w:rsidRPr="00A857E5" w14:paraId="22FA480D" w14:textId="77777777" w:rsidTr="00A857E5">
        <w:trPr>
          <w:trHeight w:val="1680"/>
        </w:trPr>
        <w:tc>
          <w:tcPr>
            <w:tcW w:w="562" w:type="dxa"/>
            <w:noWrap/>
            <w:vAlign w:val="center"/>
            <w:hideMark/>
          </w:tcPr>
          <w:p w14:paraId="06EB8D84"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イ</w:t>
            </w:r>
          </w:p>
        </w:tc>
        <w:tc>
          <w:tcPr>
            <w:tcW w:w="7374" w:type="dxa"/>
            <w:vAlign w:val="center"/>
            <w:hideMark/>
          </w:tcPr>
          <w:p w14:paraId="15A0A78B" w14:textId="77777777" w:rsidR="00720B73" w:rsidRPr="00A857E5" w:rsidRDefault="00720B73" w:rsidP="00720B73">
            <w:pPr>
              <w:rPr>
                <w:rFonts w:asciiTheme="majorEastAsia" w:eastAsiaTheme="majorEastAsia" w:hAnsiTheme="majorEastAsia"/>
              </w:rPr>
            </w:pPr>
            <w:r w:rsidRPr="00A857E5">
              <w:rPr>
                <w:rFonts w:asciiTheme="majorEastAsia" w:eastAsiaTheme="majorEastAsia" w:hAnsiTheme="majorEastAsia" w:hint="eastAsia"/>
              </w:rPr>
              <w:t>日常生活に支障をきたすおそれのある症状又は行動が認められることから介護を必要とする認知症の入所者（＊）と他の入所者とを区別していますか。</w:t>
            </w:r>
            <w:r w:rsidRPr="00A857E5">
              <w:rPr>
                <w:rFonts w:asciiTheme="majorEastAsia" w:eastAsiaTheme="majorEastAsia" w:hAnsiTheme="majorEastAsia" w:hint="eastAsia"/>
              </w:rPr>
              <w:br/>
              <w:t>＊日常生活自立度のランクⅢ、Ⅳ又はＭに該当し、認知症専門棟において認知症に対応した処遇を受けることが適当であると医師が認めた者</w:t>
            </w:r>
          </w:p>
        </w:tc>
        <w:tc>
          <w:tcPr>
            <w:tcW w:w="1124" w:type="dxa"/>
            <w:noWrap/>
            <w:vAlign w:val="center"/>
            <w:hideMark/>
          </w:tcPr>
          <w:p w14:paraId="4F4847E0"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r w:rsidR="00720B73" w:rsidRPr="00A857E5" w14:paraId="0E55CC4C" w14:textId="77777777" w:rsidTr="00A857E5">
        <w:trPr>
          <w:trHeight w:val="720"/>
        </w:trPr>
        <w:tc>
          <w:tcPr>
            <w:tcW w:w="562" w:type="dxa"/>
            <w:vMerge w:val="restart"/>
            <w:noWrap/>
            <w:vAlign w:val="center"/>
            <w:hideMark/>
          </w:tcPr>
          <w:p w14:paraId="76AACEDF"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ロ</w:t>
            </w:r>
          </w:p>
        </w:tc>
        <w:tc>
          <w:tcPr>
            <w:tcW w:w="7374" w:type="dxa"/>
            <w:vAlign w:val="center"/>
            <w:hideMark/>
          </w:tcPr>
          <w:p w14:paraId="11CF2B0A" w14:textId="77777777" w:rsidR="00720B73" w:rsidRPr="00A857E5" w:rsidRDefault="00720B73" w:rsidP="00720B73">
            <w:pPr>
              <w:rPr>
                <w:rFonts w:asciiTheme="majorEastAsia" w:eastAsiaTheme="majorEastAsia" w:hAnsiTheme="majorEastAsia"/>
              </w:rPr>
            </w:pPr>
            <w:r w:rsidRPr="00A857E5">
              <w:rPr>
                <w:rFonts w:asciiTheme="majorEastAsia" w:eastAsiaTheme="majorEastAsia" w:hAnsiTheme="majorEastAsia" w:hint="eastAsia"/>
              </w:rPr>
              <w:t>上記認知症の入所者に対する介護を行うのに適当な施設及び設備を有していること。</w:t>
            </w:r>
          </w:p>
        </w:tc>
        <w:tc>
          <w:tcPr>
            <w:tcW w:w="1124" w:type="dxa"/>
            <w:noWrap/>
            <w:vAlign w:val="center"/>
            <w:hideMark/>
          </w:tcPr>
          <w:p w14:paraId="53B2D302" w14:textId="77777777" w:rsidR="00720B73" w:rsidRPr="00A857E5" w:rsidRDefault="00720B73" w:rsidP="00720B73">
            <w:pPr>
              <w:jc w:val="center"/>
              <w:rPr>
                <w:rFonts w:asciiTheme="majorEastAsia" w:eastAsiaTheme="majorEastAsia" w:hAnsiTheme="majorEastAsia"/>
              </w:rPr>
            </w:pPr>
          </w:p>
        </w:tc>
      </w:tr>
      <w:tr w:rsidR="00720B73" w:rsidRPr="00A857E5" w14:paraId="2DF78BF2" w14:textId="77777777" w:rsidTr="00A857E5">
        <w:trPr>
          <w:trHeight w:val="3484"/>
        </w:trPr>
        <w:tc>
          <w:tcPr>
            <w:tcW w:w="562" w:type="dxa"/>
            <w:vMerge/>
            <w:vAlign w:val="center"/>
            <w:hideMark/>
          </w:tcPr>
          <w:p w14:paraId="0C8B278D" w14:textId="77777777" w:rsidR="00720B73" w:rsidRPr="00A857E5" w:rsidRDefault="00720B73" w:rsidP="00720B73">
            <w:pPr>
              <w:jc w:val="center"/>
              <w:rPr>
                <w:rFonts w:asciiTheme="majorEastAsia" w:eastAsiaTheme="majorEastAsia" w:hAnsiTheme="majorEastAsia"/>
              </w:rPr>
            </w:pPr>
          </w:p>
        </w:tc>
        <w:tc>
          <w:tcPr>
            <w:tcW w:w="7374" w:type="dxa"/>
            <w:noWrap/>
            <w:vAlign w:val="center"/>
            <w:hideMark/>
          </w:tcPr>
          <w:p w14:paraId="5178F894" w14:textId="77777777" w:rsidR="00720B73" w:rsidRPr="00A857E5" w:rsidRDefault="00720B73" w:rsidP="00720B73">
            <w:pPr>
              <w:pStyle w:val="a4"/>
              <w:numPr>
                <w:ilvl w:val="0"/>
                <w:numId w:val="1"/>
              </w:numPr>
              <w:ind w:leftChars="0"/>
              <w:rPr>
                <w:rFonts w:asciiTheme="majorEastAsia" w:eastAsiaTheme="majorEastAsia" w:hAnsiTheme="majorEastAsia"/>
              </w:rPr>
            </w:pPr>
            <w:r w:rsidRPr="00A857E5">
              <w:rPr>
                <w:rFonts w:asciiTheme="majorEastAsia" w:eastAsiaTheme="majorEastAsia" w:hAnsiTheme="majorEastAsia" w:hint="eastAsia"/>
              </w:rPr>
              <w:t>専ら上記認知症の入所者を入所させるための施設であって、原則として、同一の建物又は階において、他の入所者・利用者に入所・利用させるものでないこと。</w:t>
            </w:r>
          </w:p>
          <w:p w14:paraId="28E533FD" w14:textId="77777777" w:rsidR="00720B73" w:rsidRPr="00A857E5" w:rsidRDefault="00720B73" w:rsidP="00720B73">
            <w:pPr>
              <w:pStyle w:val="a4"/>
              <w:numPr>
                <w:ilvl w:val="0"/>
                <w:numId w:val="1"/>
              </w:numPr>
              <w:ind w:leftChars="0"/>
              <w:rPr>
                <w:rFonts w:asciiTheme="majorEastAsia" w:eastAsiaTheme="majorEastAsia" w:hAnsiTheme="majorEastAsia"/>
              </w:rPr>
            </w:pPr>
            <w:r w:rsidRPr="00A857E5">
              <w:rPr>
                <w:rFonts w:asciiTheme="majorEastAsia" w:eastAsiaTheme="majorEastAsia" w:hAnsiTheme="majorEastAsia" w:hint="eastAsia"/>
              </w:rPr>
              <w:t xml:space="preserve"> (１)の施設の入所定員は、４０人を標準とすること。</w:t>
            </w:r>
          </w:p>
          <w:p w14:paraId="7C082BCD" w14:textId="77777777" w:rsidR="00720B73" w:rsidRPr="00A857E5" w:rsidRDefault="00720B73" w:rsidP="00720B73">
            <w:pPr>
              <w:pStyle w:val="a4"/>
              <w:numPr>
                <w:ilvl w:val="0"/>
                <w:numId w:val="1"/>
              </w:numPr>
              <w:ind w:leftChars="0"/>
              <w:rPr>
                <w:rFonts w:asciiTheme="majorEastAsia" w:eastAsiaTheme="majorEastAsia" w:hAnsiTheme="majorEastAsia"/>
              </w:rPr>
            </w:pPr>
            <w:r w:rsidRPr="00A857E5">
              <w:rPr>
                <w:rFonts w:asciiTheme="majorEastAsia" w:eastAsiaTheme="majorEastAsia" w:hAnsiTheme="majorEastAsia"/>
              </w:rPr>
              <w:t xml:space="preserve"> </w:t>
            </w:r>
            <w:r w:rsidRPr="00A857E5">
              <w:rPr>
                <w:rFonts w:asciiTheme="majorEastAsia" w:eastAsiaTheme="majorEastAsia" w:hAnsiTheme="majorEastAsia" w:hint="eastAsia"/>
              </w:rPr>
              <w:t>(１)の施設に入所定員の１割以上の数の個室を有していること。</w:t>
            </w:r>
            <w:r w:rsidRPr="00A857E5">
              <w:rPr>
                <w:rFonts w:asciiTheme="majorEastAsia" w:eastAsiaTheme="majorEastAsia" w:hAnsiTheme="majorEastAsia" w:hint="eastAsia"/>
              </w:rPr>
              <w:br/>
              <w:t xml:space="preserve">　　　（特別な療養室の提供に係る費用の徴収は不可）</w:t>
            </w:r>
          </w:p>
          <w:p w14:paraId="60854ED5" w14:textId="77777777" w:rsidR="00720B73" w:rsidRPr="00A857E5" w:rsidRDefault="00720B73" w:rsidP="00720B73">
            <w:pPr>
              <w:pStyle w:val="a4"/>
              <w:numPr>
                <w:ilvl w:val="0"/>
                <w:numId w:val="1"/>
              </w:numPr>
              <w:ind w:leftChars="0"/>
              <w:rPr>
                <w:rFonts w:asciiTheme="majorEastAsia" w:eastAsiaTheme="majorEastAsia" w:hAnsiTheme="majorEastAsia"/>
              </w:rPr>
            </w:pPr>
            <w:r w:rsidRPr="00A857E5">
              <w:rPr>
                <w:rFonts w:asciiTheme="majorEastAsia" w:eastAsiaTheme="majorEastAsia" w:hAnsiTheme="majorEastAsia" w:hint="eastAsia"/>
              </w:rPr>
              <w:t xml:space="preserve"> (１)の施設に療養室以外の生活の場として入所定員１人当たりの面積が２㎡以上のデイルームを設けていること。</w:t>
            </w:r>
          </w:p>
          <w:p w14:paraId="752E28DA" w14:textId="77777777" w:rsidR="00720B73" w:rsidRPr="00A857E5" w:rsidRDefault="00720B73" w:rsidP="00720B73">
            <w:pPr>
              <w:pStyle w:val="a4"/>
              <w:numPr>
                <w:ilvl w:val="0"/>
                <w:numId w:val="1"/>
              </w:numPr>
              <w:ind w:leftChars="0"/>
              <w:rPr>
                <w:rFonts w:asciiTheme="majorEastAsia" w:eastAsiaTheme="majorEastAsia" w:hAnsiTheme="majorEastAsia"/>
              </w:rPr>
            </w:pPr>
            <w:r w:rsidRPr="00A857E5">
              <w:rPr>
                <w:rFonts w:asciiTheme="majorEastAsia" w:eastAsiaTheme="majorEastAsia" w:hAnsiTheme="majorEastAsia"/>
              </w:rPr>
              <w:t xml:space="preserve"> </w:t>
            </w:r>
            <w:r w:rsidRPr="00A857E5">
              <w:rPr>
                <w:rFonts w:asciiTheme="majorEastAsia" w:eastAsiaTheme="majorEastAsia" w:hAnsiTheme="majorEastAsia" w:hint="eastAsia"/>
              </w:rPr>
              <w:t>(１)の施設に当該認知症利用者の家族に対する介護方法に関する知識及び技術の提供のために必要な施設（家族介護教室）であって、３０㎡以上の面積を有するものを設けていること。</w:t>
            </w:r>
          </w:p>
        </w:tc>
        <w:tc>
          <w:tcPr>
            <w:tcW w:w="1124" w:type="dxa"/>
            <w:noWrap/>
            <w:vAlign w:val="center"/>
            <w:hideMark/>
          </w:tcPr>
          <w:p w14:paraId="06E22D7B"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r w:rsidR="00720B73" w:rsidRPr="00A857E5" w14:paraId="5849CCD3" w14:textId="77777777" w:rsidTr="00A857E5">
        <w:trPr>
          <w:trHeight w:val="720"/>
        </w:trPr>
        <w:tc>
          <w:tcPr>
            <w:tcW w:w="562" w:type="dxa"/>
            <w:noWrap/>
            <w:vAlign w:val="center"/>
            <w:hideMark/>
          </w:tcPr>
          <w:p w14:paraId="0CC0889A"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ハ</w:t>
            </w:r>
          </w:p>
        </w:tc>
        <w:tc>
          <w:tcPr>
            <w:tcW w:w="7374" w:type="dxa"/>
            <w:vAlign w:val="center"/>
            <w:hideMark/>
          </w:tcPr>
          <w:p w14:paraId="51452C93" w14:textId="77777777" w:rsidR="00720B73" w:rsidRPr="00A857E5" w:rsidRDefault="00720B73" w:rsidP="00720B73">
            <w:pPr>
              <w:rPr>
                <w:rFonts w:asciiTheme="majorEastAsia" w:eastAsiaTheme="majorEastAsia" w:hAnsiTheme="majorEastAsia"/>
              </w:rPr>
            </w:pPr>
            <w:r w:rsidRPr="00A857E5">
              <w:rPr>
                <w:rFonts w:asciiTheme="majorEastAsia" w:eastAsiaTheme="majorEastAsia" w:hAnsiTheme="majorEastAsia" w:hint="eastAsia"/>
              </w:rPr>
              <w:t>介護保健施設サービスを行う単位ごとの入所者の数について、１０人を標準とすること。</w:t>
            </w:r>
          </w:p>
        </w:tc>
        <w:tc>
          <w:tcPr>
            <w:tcW w:w="1124" w:type="dxa"/>
            <w:noWrap/>
            <w:vAlign w:val="center"/>
            <w:hideMark/>
          </w:tcPr>
          <w:p w14:paraId="65CBD8D2"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r w:rsidR="00720B73" w:rsidRPr="00A857E5" w14:paraId="5D529B07" w14:textId="77777777" w:rsidTr="00A857E5">
        <w:trPr>
          <w:trHeight w:val="1764"/>
        </w:trPr>
        <w:tc>
          <w:tcPr>
            <w:tcW w:w="562" w:type="dxa"/>
            <w:noWrap/>
            <w:vAlign w:val="center"/>
            <w:hideMark/>
          </w:tcPr>
          <w:p w14:paraId="2243A102"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ニ</w:t>
            </w:r>
          </w:p>
        </w:tc>
        <w:tc>
          <w:tcPr>
            <w:tcW w:w="7374" w:type="dxa"/>
            <w:vAlign w:val="center"/>
            <w:hideMark/>
          </w:tcPr>
          <w:p w14:paraId="178481DA" w14:textId="77777777" w:rsidR="00720B73" w:rsidRPr="00A857E5" w:rsidRDefault="00720B73" w:rsidP="00720B73">
            <w:pPr>
              <w:rPr>
                <w:rFonts w:asciiTheme="majorEastAsia" w:eastAsiaTheme="majorEastAsia" w:hAnsiTheme="majorEastAsia"/>
              </w:rPr>
            </w:pPr>
            <w:r w:rsidRPr="00A857E5">
              <w:rPr>
                <w:rFonts w:asciiTheme="majorEastAsia" w:eastAsiaTheme="majorEastAsia" w:hAnsiTheme="majorEastAsia" w:hint="eastAsia"/>
              </w:rPr>
              <w:t>介護保健施設サービスを行う単位ごとに固定した介護職員又は看護職員を配置すること。</w:t>
            </w:r>
          </w:p>
          <w:p w14:paraId="51763D8B" w14:textId="77777777" w:rsidR="00720B73" w:rsidRPr="00A857E5" w:rsidRDefault="00720B73" w:rsidP="00720B73">
            <w:pPr>
              <w:pStyle w:val="a4"/>
              <w:numPr>
                <w:ilvl w:val="0"/>
                <w:numId w:val="2"/>
              </w:numPr>
              <w:ind w:leftChars="0"/>
              <w:rPr>
                <w:rFonts w:asciiTheme="majorEastAsia" w:eastAsiaTheme="majorEastAsia" w:hAnsiTheme="majorEastAsia"/>
              </w:rPr>
            </w:pPr>
            <w:r w:rsidRPr="00A857E5">
              <w:rPr>
                <w:rFonts w:asciiTheme="majorEastAsia" w:eastAsiaTheme="majorEastAsia" w:hAnsiTheme="majorEastAsia" w:hint="eastAsia"/>
              </w:rPr>
              <w:t>日中については利用者１０人に対し常時1人以上の介護職員又は看護職員を配置すること。</w:t>
            </w:r>
          </w:p>
          <w:p w14:paraId="4023E3EC" w14:textId="77777777" w:rsidR="00720B73" w:rsidRPr="00A857E5" w:rsidRDefault="00720B73" w:rsidP="00720B73">
            <w:pPr>
              <w:pStyle w:val="a4"/>
              <w:numPr>
                <w:ilvl w:val="0"/>
                <w:numId w:val="2"/>
              </w:numPr>
              <w:ind w:leftChars="0"/>
              <w:rPr>
                <w:rFonts w:asciiTheme="majorEastAsia" w:eastAsiaTheme="majorEastAsia" w:hAnsiTheme="majorEastAsia"/>
              </w:rPr>
            </w:pPr>
            <w:r w:rsidRPr="00A857E5">
              <w:rPr>
                <w:rFonts w:asciiTheme="majorEastAsia" w:eastAsiaTheme="majorEastAsia" w:hAnsiTheme="majorEastAsia" w:hint="eastAsia"/>
              </w:rPr>
              <w:t>夜間及び深夜については、２０人に１人以上の看護職員又は介護職員を夜間及び深夜の勤務に従事する職員として配置すること。</w:t>
            </w:r>
          </w:p>
        </w:tc>
        <w:tc>
          <w:tcPr>
            <w:tcW w:w="1124" w:type="dxa"/>
            <w:noWrap/>
            <w:vAlign w:val="center"/>
            <w:hideMark/>
          </w:tcPr>
          <w:p w14:paraId="3BEBBA30"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r w:rsidR="00720B73" w:rsidRPr="00A857E5" w14:paraId="3B950998" w14:textId="77777777" w:rsidTr="00A857E5">
        <w:trPr>
          <w:trHeight w:val="720"/>
        </w:trPr>
        <w:tc>
          <w:tcPr>
            <w:tcW w:w="562" w:type="dxa"/>
            <w:noWrap/>
            <w:vAlign w:val="center"/>
            <w:hideMark/>
          </w:tcPr>
          <w:p w14:paraId="45124258" w14:textId="77777777"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5</w:t>
            </w:r>
          </w:p>
        </w:tc>
        <w:tc>
          <w:tcPr>
            <w:tcW w:w="7374" w:type="dxa"/>
            <w:vAlign w:val="center"/>
            <w:hideMark/>
          </w:tcPr>
          <w:p w14:paraId="68880BE6" w14:textId="77777777" w:rsidR="00720B73" w:rsidRPr="00A857E5" w:rsidRDefault="00720B73" w:rsidP="00720B73">
            <w:pPr>
              <w:rPr>
                <w:rFonts w:asciiTheme="majorEastAsia" w:eastAsiaTheme="majorEastAsia" w:hAnsiTheme="majorEastAsia"/>
              </w:rPr>
            </w:pPr>
            <w:r w:rsidRPr="00A857E5">
              <w:rPr>
                <w:rFonts w:asciiTheme="majorEastAsia" w:eastAsiaTheme="majorEastAsia" w:hAnsiTheme="majorEastAsia" w:hint="eastAsia"/>
              </w:rPr>
              <w:t>ユニット型介護老人保健施設サ</w:t>
            </w:r>
            <w:r w:rsidR="00A857E5" w:rsidRPr="00A857E5">
              <w:rPr>
                <w:rFonts w:asciiTheme="majorEastAsia" w:eastAsiaTheme="majorEastAsia" w:hAnsiTheme="majorEastAsia" w:hint="eastAsia"/>
              </w:rPr>
              <w:t>ービス費を算定しないこと</w:t>
            </w:r>
            <w:r w:rsidRPr="00A857E5">
              <w:rPr>
                <w:rFonts w:asciiTheme="majorEastAsia" w:eastAsiaTheme="majorEastAsia" w:hAnsiTheme="majorEastAsia" w:hint="eastAsia"/>
              </w:rPr>
              <w:t>。</w:t>
            </w:r>
          </w:p>
        </w:tc>
        <w:tc>
          <w:tcPr>
            <w:tcW w:w="1124" w:type="dxa"/>
            <w:noWrap/>
            <w:vAlign w:val="center"/>
            <w:hideMark/>
          </w:tcPr>
          <w:p w14:paraId="463D5FE7" w14:textId="77777777" w:rsidR="00720B73" w:rsidRPr="00A857E5" w:rsidRDefault="00A857E5"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bl>
    <w:p w14:paraId="5F9DDC8A" w14:textId="77777777" w:rsidR="00720B73" w:rsidRPr="00A857E5" w:rsidRDefault="00720B73">
      <w:pPr>
        <w:rPr>
          <w:rFonts w:asciiTheme="majorEastAsia" w:eastAsiaTheme="majorEastAsia" w:hAnsiTheme="majorEastAsia"/>
        </w:rPr>
      </w:pPr>
    </w:p>
    <w:sectPr w:rsidR="00720B73" w:rsidRPr="00A857E5" w:rsidSect="002A376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AA5C18" w14:textId="77777777" w:rsidR="005A6C10" w:rsidRDefault="005A6C10" w:rsidP="005A6C10">
      <w:r>
        <w:separator/>
      </w:r>
    </w:p>
  </w:endnote>
  <w:endnote w:type="continuationSeparator" w:id="0">
    <w:p w14:paraId="00961B8A" w14:textId="77777777" w:rsidR="005A6C10" w:rsidRDefault="005A6C10" w:rsidP="005A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9B98A" w14:textId="77777777" w:rsidR="005A6C10" w:rsidRDefault="005A6C10" w:rsidP="005A6C10">
      <w:r>
        <w:separator/>
      </w:r>
    </w:p>
  </w:footnote>
  <w:footnote w:type="continuationSeparator" w:id="0">
    <w:p w14:paraId="1F625215" w14:textId="77777777" w:rsidR="005A6C10" w:rsidRDefault="005A6C10" w:rsidP="005A6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662B76"/>
    <w:multiLevelType w:val="hybridMultilevel"/>
    <w:tmpl w:val="6418568A"/>
    <w:lvl w:ilvl="0" w:tplc="585AE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F63467"/>
    <w:multiLevelType w:val="hybridMultilevel"/>
    <w:tmpl w:val="A4B8CD04"/>
    <w:lvl w:ilvl="0" w:tplc="036ECC9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2396754">
    <w:abstractNumId w:val="1"/>
  </w:num>
  <w:num w:numId="2" w16cid:durableId="30339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73"/>
    <w:rsid w:val="0003723B"/>
    <w:rsid w:val="002A3766"/>
    <w:rsid w:val="00424AB8"/>
    <w:rsid w:val="005A6C10"/>
    <w:rsid w:val="00720B73"/>
    <w:rsid w:val="00920449"/>
    <w:rsid w:val="00A857E5"/>
    <w:rsid w:val="00D5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2DA247"/>
  <w15:chartTrackingRefBased/>
  <w15:docId w15:val="{DCD36C0D-92A8-409A-802E-9F043BB8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0B73"/>
    <w:pPr>
      <w:ind w:leftChars="400" w:left="840"/>
    </w:pPr>
  </w:style>
  <w:style w:type="paragraph" w:styleId="a5">
    <w:name w:val="Balloon Text"/>
    <w:basedOn w:val="a"/>
    <w:link w:val="a6"/>
    <w:uiPriority w:val="99"/>
    <w:semiHidden/>
    <w:unhideWhenUsed/>
    <w:rsid w:val="00A857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57E5"/>
    <w:rPr>
      <w:rFonts w:asciiTheme="majorHAnsi" w:eastAsiaTheme="majorEastAsia" w:hAnsiTheme="majorHAnsi" w:cstheme="majorBidi"/>
      <w:sz w:val="18"/>
      <w:szCs w:val="18"/>
    </w:rPr>
  </w:style>
  <w:style w:type="paragraph" w:styleId="a7">
    <w:name w:val="header"/>
    <w:basedOn w:val="a"/>
    <w:link w:val="a8"/>
    <w:uiPriority w:val="99"/>
    <w:unhideWhenUsed/>
    <w:rsid w:val="005A6C10"/>
    <w:pPr>
      <w:tabs>
        <w:tab w:val="center" w:pos="4252"/>
        <w:tab w:val="right" w:pos="8504"/>
      </w:tabs>
      <w:snapToGrid w:val="0"/>
    </w:pPr>
  </w:style>
  <w:style w:type="character" w:customStyle="1" w:styleId="a8">
    <w:name w:val="ヘッダー (文字)"/>
    <w:basedOn w:val="a0"/>
    <w:link w:val="a7"/>
    <w:uiPriority w:val="99"/>
    <w:rsid w:val="005A6C10"/>
  </w:style>
  <w:style w:type="paragraph" w:styleId="a9">
    <w:name w:val="footer"/>
    <w:basedOn w:val="a"/>
    <w:link w:val="aa"/>
    <w:uiPriority w:val="99"/>
    <w:unhideWhenUsed/>
    <w:rsid w:val="005A6C10"/>
    <w:pPr>
      <w:tabs>
        <w:tab w:val="center" w:pos="4252"/>
        <w:tab w:val="right" w:pos="8504"/>
      </w:tabs>
      <w:snapToGrid w:val="0"/>
    </w:pPr>
  </w:style>
  <w:style w:type="character" w:customStyle="1" w:styleId="aa">
    <w:name w:val="フッター (文字)"/>
    <w:basedOn w:val="a0"/>
    <w:link w:val="a9"/>
    <w:uiPriority w:val="99"/>
    <w:rsid w:val="005A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983018">
      <w:bodyDiv w:val="1"/>
      <w:marLeft w:val="0"/>
      <w:marRight w:val="0"/>
      <w:marTop w:val="0"/>
      <w:marBottom w:val="0"/>
      <w:divBdr>
        <w:top w:val="none" w:sz="0" w:space="0" w:color="auto"/>
        <w:left w:val="none" w:sz="0" w:space="0" w:color="auto"/>
        <w:bottom w:val="none" w:sz="0" w:space="0" w:color="auto"/>
        <w:right w:val="none" w:sz="0" w:space="0" w:color="auto"/>
      </w:divBdr>
    </w:div>
    <w:div w:id="998313549">
      <w:bodyDiv w:val="1"/>
      <w:marLeft w:val="0"/>
      <w:marRight w:val="0"/>
      <w:marTop w:val="0"/>
      <w:marBottom w:val="0"/>
      <w:divBdr>
        <w:top w:val="none" w:sz="0" w:space="0" w:color="auto"/>
        <w:left w:val="none" w:sz="0" w:space="0" w:color="auto"/>
        <w:bottom w:val="none" w:sz="0" w:space="0" w:color="auto"/>
        <w:right w:val="none" w:sz="0" w:space="0" w:color="auto"/>
      </w:divBdr>
    </w:div>
    <w:div w:id="18899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C14-1944</dc:creator>
  <cp:keywords/>
  <dc:description/>
  <cp:lastModifiedBy>影山 智也</cp:lastModifiedBy>
  <cp:revision>3</cp:revision>
  <cp:lastPrinted>2015-03-23T23:35:00Z</cp:lastPrinted>
  <dcterms:created xsi:type="dcterms:W3CDTF">2015-03-24T00:32:00Z</dcterms:created>
  <dcterms:modified xsi:type="dcterms:W3CDTF">2024-03-24T05:57:00Z</dcterms:modified>
</cp:coreProperties>
</file>