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Pr>
          <w:rFonts w:hint="eastAsia"/>
          <w:snapToGrid w:val="0"/>
          <w:sz w:val="28"/>
          <w:szCs w:val="28"/>
        </w:rPr>
        <w:t>じん</w:t>
      </w:r>
      <w:r w:rsidRPr="00902C7C">
        <w:rPr>
          <w:rFonts w:hint="eastAsia"/>
          <w:snapToGrid w:val="0"/>
          <w:sz w:val="28"/>
          <w:szCs w:val="28"/>
        </w:rPr>
        <w:t>臓障害用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7667B6">
              <w:rPr>
                <w:rFonts w:hint="eastAsia"/>
                <w:snapToGrid w:val="0"/>
              </w:rPr>
              <w:t>戦災・</w:t>
            </w:r>
          </w:p>
          <w:p w:rsidR="00902C7C" w:rsidRDefault="007667B6" w:rsidP="00902C7C">
            <w:pPr>
              <w:spacing w:line="210" w:lineRule="exact"/>
              <w:rPr>
                <w:rFonts w:ascii="?l?r ??fc" w:cs="Times New Roman"/>
                <w:snapToGrid w:val="0"/>
              </w:rPr>
            </w:pPr>
            <w:r>
              <w:rPr>
                <w:rFonts w:hint="eastAsia"/>
                <w:snapToGrid w:val="0"/>
              </w:rPr>
              <w:t xml:space="preserve">　　疾病・外傷名　　　　　　　　　　　　自然災害・疾病・先天性・その他（　</w:t>
            </w:r>
            <w:r w:rsidR="00902C7C">
              <w:rPr>
                <w:rFonts w:hint="eastAsia"/>
                <w:snapToGrid w:val="0"/>
              </w:rPr>
              <w:t xml:space="preserve">　）</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4B04F2">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EC4A41">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4B04F2">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7667B6" w:rsidRDefault="007667B6" w:rsidP="007667B6">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7667B6" w:rsidRDefault="007667B6" w:rsidP="007667B6">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7667B6" w:rsidRDefault="007667B6" w:rsidP="007667B6">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7667B6" w:rsidP="007667B6">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902C7C" w:rsidRDefault="00902C7C" w:rsidP="00902C7C"/>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9"/>
      </w:tblGrid>
      <w:tr w:rsidR="00142EA8" w:rsidRPr="00142EA8" w:rsidTr="00142EA8">
        <w:trPr>
          <w:cantSplit/>
          <w:trHeight w:hRule="exact" w:val="15320"/>
        </w:trPr>
        <w:tc>
          <w:tcPr>
            <w:tcW w:w="9639" w:type="dxa"/>
          </w:tcPr>
          <w:p w:rsidR="00142EA8" w:rsidRPr="00142EA8" w:rsidRDefault="00142EA8" w:rsidP="00142EA8">
            <w:pPr>
              <w:spacing w:line="400" w:lineRule="exact"/>
              <w:rPr>
                <w:rFonts w:ascii="?l?r ??fc" w:cs="Times New Roman"/>
                <w:snapToGrid w:val="0"/>
              </w:rPr>
            </w:pPr>
            <w:r w:rsidRPr="00142EA8">
              <w:rPr>
                <w:noProof/>
              </w:rPr>
              <w:lastRenderedPageBreak/>
              <mc:AlternateContent>
                <mc:Choice Requires="wps">
                  <w:drawing>
                    <wp:anchor distT="0" distB="0" distL="114300" distR="114300" simplePos="0" relativeHeight="251659264" behindDoc="0" locked="0" layoutInCell="0" allowOverlap="1" wp14:anchorId="459CD561" wp14:editId="2CB2BAA3">
                      <wp:simplePos x="0" y="0"/>
                      <wp:positionH relativeFrom="column">
                        <wp:posOffset>3002280</wp:posOffset>
                      </wp:positionH>
                      <wp:positionV relativeFrom="paragraph">
                        <wp:posOffset>2830830</wp:posOffset>
                      </wp:positionV>
                      <wp:extent cx="2305050" cy="933450"/>
                      <wp:effectExtent l="0" t="0" r="19050" b="19050"/>
                      <wp:wrapNone/>
                      <wp:docPr id="5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33450"/>
                              </a:xfrm>
                              <a:prstGeom prst="bracketPair">
                                <a:avLst>
                                  <a:gd name="adj" fmla="val 859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FF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36.4pt;margin-top:222.9pt;width:181.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" o:allowincell="f" adj="1856" strokeweight=".5pt"/>
                  </w:pict>
                </mc:Fallback>
              </mc:AlternateContent>
            </w:r>
            <w:r w:rsidRPr="00142EA8">
              <w:rPr>
                <w:rFonts w:ascii="?l?r ??fc" w:cs="Times New Roman"/>
                <w:snapToGrid w:val="0"/>
              </w:rPr>
              <w:br w:type="page"/>
            </w:r>
            <w:r w:rsidRPr="00142EA8">
              <w:rPr>
                <w:rFonts w:hint="eastAsia"/>
                <w:snapToGrid w:val="0"/>
              </w:rPr>
              <w:t>じん臓の機能障害の状況及び所見　　　　（該当するものを○で囲むこと。）</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１　じん機能</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１</w:t>
            </w:r>
            <w:r w:rsidRPr="00142EA8">
              <w:rPr>
                <w:snapToGrid w:val="0"/>
              </w:rPr>
              <w:t>)</w:t>
            </w:r>
            <w:r w:rsidRPr="00142EA8">
              <w:rPr>
                <w:rFonts w:hint="eastAsia"/>
                <w:snapToGrid w:val="0"/>
              </w:rPr>
              <w:t xml:space="preserve">　内因性クレアチニンクリアランス値　　（　　</w:t>
            </w:r>
            <w:r>
              <w:rPr>
                <w:rFonts w:hint="eastAsia"/>
                <w:snapToGrid w:val="0"/>
              </w:rPr>
              <w:t xml:space="preserve">　</w:t>
            </w:r>
            <w:r w:rsidRPr="00142EA8">
              <w:rPr>
                <w:rFonts w:hint="eastAsia"/>
                <w:snapToGrid w:val="0"/>
              </w:rPr>
              <w:t xml:space="preserve">　</w:t>
            </w:r>
            <w:r w:rsidRPr="00142EA8">
              <w:rPr>
                <w:snapToGrid w:val="0"/>
              </w:rPr>
              <w:t>m</w:t>
            </w:r>
            <w:r w:rsidRPr="00142EA8">
              <w:rPr>
                <w:rFonts w:hint="eastAsia"/>
                <w:snapToGrid w:val="0"/>
              </w:rPr>
              <w:t>ι／分）　測定不能</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２</w:t>
            </w:r>
            <w:r w:rsidRPr="00142EA8">
              <w:rPr>
                <w:snapToGrid w:val="0"/>
              </w:rPr>
              <w:t>)</w:t>
            </w:r>
            <w:r w:rsidRPr="00142EA8">
              <w:rPr>
                <w:rFonts w:hint="eastAsia"/>
                <w:snapToGrid w:val="0"/>
              </w:rPr>
              <w:t xml:space="preserve">　血清クレアチニン濃度　　　　　　　　（　　</w:t>
            </w:r>
            <w:r>
              <w:rPr>
                <w:rFonts w:hint="eastAsia"/>
                <w:snapToGrid w:val="0"/>
              </w:rPr>
              <w:t xml:space="preserve">　</w:t>
            </w:r>
            <w:r w:rsidRPr="00142EA8">
              <w:rPr>
                <w:rFonts w:hint="eastAsia"/>
                <w:snapToGrid w:val="0"/>
              </w:rPr>
              <w:t xml:space="preserve">　㎎／</w:t>
            </w:r>
            <w:r w:rsidRPr="00142EA8">
              <w:rPr>
                <w:snapToGrid w:val="0"/>
              </w:rPr>
              <w:t>d</w:t>
            </w:r>
            <w:r w:rsidRPr="00142EA8">
              <w:rPr>
                <w:rFonts w:hint="eastAsia"/>
                <w:snapToGrid w:val="0"/>
              </w:rPr>
              <w:t>ι）</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３</w:t>
            </w:r>
            <w:r w:rsidRPr="00142EA8">
              <w:rPr>
                <w:snapToGrid w:val="0"/>
              </w:rPr>
              <w:t>)</w:t>
            </w:r>
            <w:r w:rsidRPr="00142EA8">
              <w:rPr>
                <w:rFonts w:hint="eastAsia"/>
                <w:snapToGrid w:val="0"/>
              </w:rPr>
              <w:t xml:space="preserve">　血清尿素窒素濃度　　　　　　　　　　（　　</w:t>
            </w:r>
            <w:r>
              <w:rPr>
                <w:rFonts w:hint="eastAsia"/>
                <w:snapToGrid w:val="0"/>
              </w:rPr>
              <w:t xml:space="preserve">　</w:t>
            </w:r>
            <w:r w:rsidRPr="00142EA8">
              <w:rPr>
                <w:rFonts w:hint="eastAsia"/>
                <w:snapToGrid w:val="0"/>
              </w:rPr>
              <w:t xml:space="preserve">　㎎／</w:t>
            </w:r>
            <w:r w:rsidRPr="00142EA8">
              <w:rPr>
                <w:snapToGrid w:val="0"/>
              </w:rPr>
              <w:t>d</w:t>
            </w:r>
            <w:r w:rsidRPr="00142EA8">
              <w:rPr>
                <w:rFonts w:hint="eastAsia"/>
                <w:snapToGrid w:val="0"/>
              </w:rPr>
              <w:t>ι）</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４</w:t>
            </w:r>
            <w:r w:rsidRPr="00142EA8">
              <w:rPr>
                <w:snapToGrid w:val="0"/>
              </w:rPr>
              <w:t>)</w:t>
            </w:r>
            <w:r w:rsidRPr="00142EA8">
              <w:rPr>
                <w:rFonts w:hint="eastAsia"/>
                <w:snapToGrid w:val="0"/>
              </w:rPr>
              <w:t xml:space="preserve">　</w:t>
            </w:r>
            <w:r w:rsidRPr="00142EA8">
              <w:rPr>
                <w:snapToGrid w:val="0"/>
              </w:rPr>
              <w:t>24</w:t>
            </w:r>
            <w:r w:rsidRPr="00142EA8">
              <w:rPr>
                <w:rFonts w:hint="eastAsia"/>
                <w:snapToGrid w:val="0"/>
              </w:rPr>
              <w:t xml:space="preserve">時間尿量　　　　　　　　　　　　　（　　</w:t>
            </w:r>
            <w:r>
              <w:rPr>
                <w:rFonts w:hint="eastAsia"/>
                <w:snapToGrid w:val="0"/>
              </w:rPr>
              <w:t xml:space="preserve">　</w:t>
            </w:r>
            <w:r w:rsidRPr="00142EA8">
              <w:rPr>
                <w:rFonts w:hint="eastAsia"/>
                <w:snapToGrid w:val="0"/>
              </w:rPr>
              <w:t xml:space="preserve">　</w:t>
            </w:r>
            <w:r w:rsidRPr="00142EA8">
              <w:rPr>
                <w:snapToGrid w:val="0"/>
              </w:rPr>
              <w:t>m</w:t>
            </w:r>
            <w:r w:rsidRPr="00142EA8">
              <w:rPr>
                <w:rFonts w:hint="eastAsia"/>
                <w:snapToGrid w:val="0"/>
              </w:rPr>
              <w:t>ι／日）</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５</w:t>
            </w:r>
            <w:r w:rsidRPr="00142EA8">
              <w:rPr>
                <w:snapToGrid w:val="0"/>
              </w:rPr>
              <w:t>)</w:t>
            </w:r>
            <w:r w:rsidRPr="00142EA8">
              <w:rPr>
                <w:rFonts w:hint="eastAsia"/>
                <w:snapToGrid w:val="0"/>
              </w:rPr>
              <w:t xml:space="preserve">　尿所見　　　　　　　　　（　　　　　　　　　　　　）</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２　その他参考となる検査所見（胸部エックス線写真、眼底所見、心電図等）</w:t>
            </w:r>
          </w:p>
          <w:p w:rsidR="00142EA8" w:rsidRPr="00142EA8" w:rsidRDefault="00142EA8" w:rsidP="00142EA8">
            <w:pPr>
              <w:spacing w:line="400" w:lineRule="exact"/>
              <w:ind w:left="420" w:hanging="420"/>
              <w:rPr>
                <w:rFonts w:ascii="?l?r ??fc" w:cs="Times New Roman"/>
                <w:snapToGrid w:val="0"/>
              </w:rPr>
            </w:pPr>
            <w:r w:rsidRPr="00142EA8">
              <w:rPr>
                <w:rFonts w:hint="eastAsia"/>
                <w:snapToGrid w:val="0"/>
              </w:rPr>
              <w:t xml:space="preserve">　３　臨床症状（該当する項目が有の場合は、それを裏付ける所見を右の〔　〕内に記入すること。）</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１</w:t>
            </w:r>
            <w:r w:rsidRPr="00142EA8">
              <w:rPr>
                <w:snapToGrid w:val="0"/>
              </w:rPr>
              <w:t>)</w:t>
            </w:r>
            <w:r w:rsidRPr="00142EA8">
              <w:rPr>
                <w:rFonts w:hint="eastAsia"/>
                <w:snapToGrid w:val="0"/>
              </w:rPr>
              <w:t xml:space="preserve">　じん不全に基づく末梢神経症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　　　　　　　　　　〕</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２</w:t>
            </w:r>
            <w:r w:rsidRPr="00142EA8">
              <w:rPr>
                <w:snapToGrid w:val="0"/>
              </w:rPr>
              <w:t>)</w:t>
            </w:r>
            <w:r w:rsidRPr="00142EA8">
              <w:rPr>
                <w:rFonts w:hint="eastAsia"/>
                <w:snapToGrid w:val="0"/>
              </w:rPr>
              <w:t xml:space="preserve">　じん不全に基づく消化器症状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w:t>
            </w:r>
            <w:r w:rsidRPr="00142EA8">
              <w:rPr>
                <w:rFonts w:hint="eastAsia"/>
                <w:snapToGrid w:val="0"/>
                <w:spacing w:val="-20"/>
              </w:rPr>
              <w:t>〔食思不振、悪心、嘔吐、下痢</w:t>
            </w:r>
            <w:r w:rsidRPr="00142EA8">
              <w:rPr>
                <w:rFonts w:hint="eastAsia"/>
                <w:snapToGrid w:val="0"/>
              </w:rPr>
              <w:t>〕</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３</w:t>
            </w:r>
            <w:r w:rsidRPr="00142EA8">
              <w:rPr>
                <w:snapToGrid w:val="0"/>
              </w:rPr>
              <w:t>)</w:t>
            </w:r>
            <w:r w:rsidRPr="00142EA8">
              <w:rPr>
                <w:rFonts w:hint="eastAsia"/>
                <w:snapToGrid w:val="0"/>
              </w:rPr>
              <w:t xml:space="preserve">　水分電解質異常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　Ｎａ　ｍＥｑ／ι、Ｋ　ｍＥｑ／ι</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Ｃａ　ｍＥｑ／ι、Ｐ　㎎／</w:t>
            </w:r>
            <w:r w:rsidRPr="00142EA8">
              <w:rPr>
                <w:snapToGrid w:val="0"/>
              </w:rPr>
              <w:t>d</w:t>
            </w:r>
            <w:r w:rsidRPr="00142EA8">
              <w:rPr>
                <w:rFonts w:hint="eastAsia"/>
                <w:snapToGrid w:val="0"/>
              </w:rPr>
              <w:t>ι</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浮腫、乏尿、多尿、脱水、肺うっ血</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その他（　　　　　　　　　　　）</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４</w:t>
            </w:r>
            <w:r w:rsidRPr="00142EA8">
              <w:rPr>
                <w:snapToGrid w:val="0"/>
              </w:rPr>
              <w:t>)</w:t>
            </w:r>
            <w:r w:rsidRPr="00142EA8">
              <w:rPr>
                <w:rFonts w:hint="eastAsia"/>
                <w:snapToGrid w:val="0"/>
              </w:rPr>
              <w:t xml:space="preserve">　じん不全に基づく精神異常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　　　　　　　　　　〕</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５</w:t>
            </w:r>
            <w:r w:rsidRPr="00142EA8">
              <w:rPr>
                <w:snapToGrid w:val="0"/>
              </w:rPr>
              <w:t>)</w:t>
            </w:r>
            <w:r w:rsidRPr="00142EA8">
              <w:rPr>
                <w:rFonts w:hint="eastAsia"/>
                <w:snapToGrid w:val="0"/>
              </w:rPr>
              <w:t xml:space="preserve">　エックス線写真所見上における（有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無）〔高度、中等度、軽度〕</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骨異栄養症</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６</w:t>
            </w:r>
            <w:r w:rsidRPr="00142EA8">
              <w:rPr>
                <w:snapToGrid w:val="0"/>
              </w:rPr>
              <w:t>)</w:t>
            </w:r>
            <w:r w:rsidRPr="00142EA8">
              <w:rPr>
                <w:rFonts w:hint="eastAsia"/>
                <w:snapToGrid w:val="0"/>
              </w:rPr>
              <w:t xml:space="preserve">　じん性貧血　　　　　　　　　</w:t>
            </w:r>
            <w:r w:rsidRPr="00142EA8">
              <w:rPr>
                <w:rFonts w:hint="eastAsia"/>
                <w:snapToGrid w:val="0"/>
                <w:spacing w:val="-6"/>
              </w:rPr>
              <w:t>（有</w:t>
            </w:r>
            <w:r w:rsidRPr="00142EA8">
              <w:rPr>
                <w:snapToGrid w:val="0"/>
                <w:spacing w:val="-6"/>
              </w:rPr>
              <w:t xml:space="preserve"> </w:t>
            </w:r>
            <w:r w:rsidRPr="00142EA8">
              <w:rPr>
                <w:rFonts w:hint="eastAsia"/>
                <w:snapToGrid w:val="0"/>
                <w:spacing w:val="-6"/>
              </w:rPr>
              <w:t>・</w:t>
            </w:r>
            <w:r w:rsidRPr="00142EA8">
              <w:rPr>
                <w:snapToGrid w:val="0"/>
                <w:spacing w:val="-6"/>
              </w:rPr>
              <w:t xml:space="preserve"> </w:t>
            </w:r>
            <w:r w:rsidRPr="00142EA8">
              <w:rPr>
                <w:rFonts w:hint="eastAsia"/>
                <w:snapToGrid w:val="0"/>
                <w:spacing w:val="-6"/>
              </w:rPr>
              <w:t>無）　Ｈｂ　ｇ／ｄ</w:t>
            </w:r>
            <w:r w:rsidRPr="00142EA8">
              <w:rPr>
                <w:rFonts w:hint="eastAsia"/>
                <w:snapToGrid w:val="0"/>
              </w:rPr>
              <w:t>ι</w:t>
            </w:r>
            <w:r w:rsidRPr="00142EA8">
              <w:rPr>
                <w:rFonts w:hint="eastAsia"/>
                <w:snapToGrid w:val="0"/>
                <w:spacing w:val="-6"/>
              </w:rPr>
              <w:t xml:space="preserve">、Ｈｔ　</w:t>
            </w:r>
            <w:r w:rsidRPr="00142EA8">
              <w:rPr>
                <w:rFonts w:hint="eastAsia"/>
                <w:snapToGrid w:val="0"/>
              </w:rPr>
              <w:t>％</w:t>
            </w:r>
          </w:p>
          <w:p w:rsidR="00142EA8" w:rsidRPr="00142EA8" w:rsidRDefault="00142EA8" w:rsidP="00142EA8">
            <w:pPr>
              <w:spacing w:line="400" w:lineRule="exact"/>
              <w:rPr>
                <w:rFonts w:ascii="?l?r ??fc" w:cs="Times New Roman"/>
                <w:snapToGrid w:val="0"/>
                <w:vertAlign w:val="superscript"/>
              </w:rPr>
            </w:pPr>
            <w:r w:rsidRPr="00142EA8">
              <w:rPr>
                <w:rFonts w:hint="eastAsia"/>
                <w:snapToGrid w:val="0"/>
              </w:rPr>
              <w:t xml:space="preserve">　　　　　　　　　　　　　　　　　　　　　　　　　　赤血球数　×</w:t>
            </w:r>
            <w:r w:rsidRPr="00142EA8">
              <w:rPr>
                <w:snapToGrid w:val="0"/>
              </w:rPr>
              <w:t>10</w:t>
            </w:r>
            <w:r w:rsidRPr="00142EA8">
              <w:rPr>
                <w:rFonts w:hint="eastAsia"/>
                <w:snapToGrid w:val="0"/>
                <w:vertAlign w:val="superscript"/>
              </w:rPr>
              <w:t>４</w:t>
            </w:r>
            <w:r w:rsidRPr="00142EA8">
              <w:rPr>
                <w:rFonts w:hint="eastAsia"/>
                <w:snapToGrid w:val="0"/>
              </w:rPr>
              <w:t>／㎜</w:t>
            </w:r>
            <w:r w:rsidRPr="00142EA8">
              <w:rPr>
                <w:rFonts w:hint="eastAsia"/>
                <w:snapToGrid w:val="0"/>
                <w:vertAlign w:val="superscript"/>
              </w:rPr>
              <w:t>３</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７</w:t>
            </w:r>
            <w:r w:rsidRPr="00142EA8">
              <w:rPr>
                <w:snapToGrid w:val="0"/>
              </w:rPr>
              <w:t>)</w:t>
            </w:r>
            <w:r w:rsidRPr="00142EA8">
              <w:rPr>
                <w:rFonts w:hint="eastAsia"/>
                <w:snapToGrid w:val="0"/>
              </w:rPr>
              <w:t xml:space="preserve">　代謝性アシドーシス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無）〔ＨＣＯ</w:t>
            </w:r>
            <w:r w:rsidRPr="00142EA8">
              <w:rPr>
                <w:rFonts w:hint="eastAsia"/>
                <w:snapToGrid w:val="0"/>
                <w:vertAlign w:val="subscript"/>
              </w:rPr>
              <w:t>３</w:t>
            </w:r>
            <w:r w:rsidRPr="00142EA8">
              <w:rPr>
                <w:rFonts w:hint="eastAsia"/>
                <w:snapToGrid w:val="0"/>
              </w:rPr>
              <w:t xml:space="preserve">　ｍＥｑ／ι〕</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８</w:t>
            </w:r>
            <w:r w:rsidRPr="00142EA8">
              <w:rPr>
                <w:snapToGrid w:val="0"/>
              </w:rPr>
              <w:t>)</w:t>
            </w:r>
            <w:r w:rsidRPr="00142EA8">
              <w:rPr>
                <w:rFonts w:hint="eastAsia"/>
                <w:snapToGrid w:val="0"/>
              </w:rPr>
              <w:t xml:space="preserve">　重篤な高血圧症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　最大血圧／最小血圧</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　　　㎜Ｈｇ</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９</w:t>
            </w:r>
            <w:r w:rsidRPr="00142EA8">
              <w:rPr>
                <w:snapToGrid w:val="0"/>
              </w:rPr>
              <w:t>)</w:t>
            </w:r>
            <w:r w:rsidRPr="00142EA8">
              <w:rPr>
                <w:rFonts w:hint="eastAsia"/>
                <w:snapToGrid w:val="0"/>
              </w:rPr>
              <w:t xml:space="preserve">　じん不全に直接関連するその　（有</w:t>
            </w:r>
            <w:r w:rsidRPr="00142EA8">
              <w:rPr>
                <w:snapToGrid w:val="0"/>
              </w:rPr>
              <w:t xml:space="preserve"> </w:t>
            </w:r>
            <w:r w:rsidRPr="00142EA8">
              <w:rPr>
                <w:rFonts w:hint="eastAsia"/>
                <w:snapToGrid w:val="0"/>
              </w:rPr>
              <w:t>・</w:t>
            </w:r>
            <w:r w:rsidRPr="00142EA8">
              <w:rPr>
                <w:snapToGrid w:val="0"/>
              </w:rPr>
              <w:t xml:space="preserve"> </w:t>
            </w:r>
            <w:r w:rsidRPr="00142EA8">
              <w:rPr>
                <w:rFonts w:hint="eastAsia"/>
                <w:snapToGrid w:val="0"/>
              </w:rPr>
              <w:t>無）〔　　　　　　　　　　〕</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他の症状</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４　現在までの治療内容</w:t>
            </w:r>
          </w:p>
          <w:p w:rsidR="00142EA8" w:rsidRPr="00142EA8" w:rsidRDefault="00142EA8" w:rsidP="00142EA8">
            <w:pPr>
              <w:spacing w:line="400" w:lineRule="exact"/>
              <w:rPr>
                <w:snapToGrid w:val="0"/>
              </w:rPr>
            </w:pPr>
            <w:r w:rsidRPr="00142EA8">
              <w:rPr>
                <w:rFonts w:hint="eastAsia"/>
                <w:snapToGrid w:val="0"/>
              </w:rPr>
              <w:t xml:space="preserve">　　</w:t>
            </w:r>
            <w:r w:rsidRPr="00142EA8">
              <w:rPr>
                <w:snapToGrid w:val="0"/>
              </w:rPr>
              <w:t>(</w:t>
            </w:r>
            <w:r w:rsidRPr="00142EA8">
              <w:rPr>
                <w:rFonts w:hint="eastAsia"/>
                <w:snapToGrid w:val="0"/>
              </w:rPr>
              <w:t>１</w:t>
            </w:r>
            <w:r w:rsidRPr="00142EA8">
              <w:rPr>
                <w:snapToGrid w:val="0"/>
              </w:rPr>
              <w:t>)</w:t>
            </w:r>
            <w:r w:rsidRPr="00142EA8">
              <w:rPr>
                <w:rFonts w:hint="eastAsia"/>
                <w:snapToGrid w:val="0"/>
              </w:rPr>
              <w:t xml:space="preserve">　血液透析　　有（　　　　回／週）　　　　</w:t>
            </w:r>
            <w:r w:rsidRPr="00142EA8">
              <w:rPr>
                <w:snapToGrid w:val="0"/>
              </w:rPr>
              <w:t xml:space="preserve"> </w:t>
            </w:r>
            <w:r w:rsidRPr="00142EA8">
              <w:rPr>
                <w:rFonts w:hint="eastAsia"/>
                <w:snapToGrid w:val="0"/>
              </w:rPr>
              <w:t>・無</w:t>
            </w:r>
          </w:p>
          <w:p w:rsidR="00142EA8" w:rsidRPr="00142EA8" w:rsidRDefault="00142EA8" w:rsidP="00142EA8">
            <w:pPr>
              <w:spacing w:line="400" w:lineRule="exact"/>
              <w:rPr>
                <w:snapToGrid w:val="0"/>
              </w:rPr>
            </w:pPr>
            <w:r w:rsidRPr="00142EA8">
              <w:rPr>
                <w:rFonts w:ascii="?l?r ??fc" w:cs="Times New Roman" w:hint="eastAsia"/>
                <w:snapToGrid w:val="0"/>
              </w:rPr>
              <w:t xml:space="preserve">　　</w:t>
            </w:r>
            <w:r w:rsidRPr="00142EA8">
              <w:rPr>
                <w:snapToGrid w:val="0"/>
              </w:rPr>
              <w:t>(</w:t>
            </w:r>
            <w:r w:rsidRPr="00142EA8">
              <w:rPr>
                <w:rFonts w:hint="eastAsia"/>
                <w:snapToGrid w:val="0"/>
              </w:rPr>
              <w:t>２</w:t>
            </w:r>
            <w:r w:rsidRPr="00142EA8">
              <w:rPr>
                <w:snapToGrid w:val="0"/>
              </w:rPr>
              <w:t>)</w:t>
            </w:r>
            <w:r w:rsidRPr="00142EA8">
              <w:rPr>
                <w:rFonts w:hint="eastAsia"/>
                <w:snapToGrid w:val="0"/>
              </w:rPr>
              <w:t xml:space="preserve">　腹膜透析　　有（　　　　回／日）　　　　</w:t>
            </w:r>
            <w:r w:rsidRPr="00142EA8">
              <w:rPr>
                <w:snapToGrid w:val="0"/>
              </w:rPr>
              <w:t xml:space="preserve"> </w:t>
            </w:r>
            <w:r w:rsidRPr="00142EA8">
              <w:rPr>
                <w:rFonts w:hint="eastAsia"/>
                <w:snapToGrid w:val="0"/>
              </w:rPr>
              <w:t>・無</w:t>
            </w:r>
          </w:p>
          <w:p w:rsidR="00142EA8" w:rsidRPr="00142EA8" w:rsidRDefault="00142EA8" w:rsidP="00142EA8">
            <w:pPr>
              <w:spacing w:line="400" w:lineRule="exact"/>
              <w:rPr>
                <w:snapToGrid w:val="0"/>
              </w:rPr>
            </w:pPr>
            <w:r w:rsidRPr="00142EA8">
              <w:rPr>
                <w:rFonts w:hint="eastAsia"/>
                <w:snapToGrid w:val="0"/>
              </w:rPr>
              <w:t xml:space="preserve">　　</w:t>
            </w:r>
            <w:r w:rsidRPr="00142EA8">
              <w:rPr>
                <w:snapToGrid w:val="0"/>
              </w:rPr>
              <w:t>(</w:t>
            </w:r>
            <w:r w:rsidRPr="00142EA8">
              <w:rPr>
                <w:rFonts w:hint="eastAsia"/>
                <w:snapToGrid w:val="0"/>
              </w:rPr>
              <w:t>３</w:t>
            </w:r>
            <w:r w:rsidRPr="00142EA8">
              <w:rPr>
                <w:snapToGrid w:val="0"/>
              </w:rPr>
              <w:t>)</w:t>
            </w:r>
            <w:r w:rsidRPr="00142EA8">
              <w:rPr>
                <w:rFonts w:hint="eastAsia"/>
                <w:snapToGrid w:val="0"/>
              </w:rPr>
              <w:t xml:space="preserve">　じん移植　　有（抗免疫療法：　有　・　無）・無</w:t>
            </w:r>
          </w:p>
          <w:p w:rsidR="00142EA8" w:rsidRPr="00142EA8" w:rsidRDefault="00142EA8" w:rsidP="00142EA8">
            <w:pPr>
              <w:spacing w:line="400" w:lineRule="exact"/>
              <w:rPr>
                <w:rFonts w:ascii="?l?r ??fc" w:cs="Times New Roman"/>
                <w:snapToGrid w:val="0"/>
              </w:rPr>
            </w:pPr>
            <w:r w:rsidRPr="00142EA8">
              <w:rPr>
                <w:snapToGrid w:val="0"/>
              </w:rPr>
              <w:t xml:space="preserve">    (</w:t>
            </w:r>
            <w:r w:rsidRPr="00142EA8">
              <w:rPr>
                <w:rFonts w:hint="eastAsia"/>
                <w:snapToGrid w:val="0"/>
              </w:rPr>
              <w:t>４</w:t>
            </w:r>
            <w:r w:rsidRPr="00142EA8">
              <w:rPr>
                <w:snapToGrid w:val="0"/>
              </w:rPr>
              <w:t>)</w:t>
            </w:r>
            <w:r w:rsidRPr="00142EA8">
              <w:rPr>
                <w:rFonts w:hint="eastAsia"/>
                <w:snapToGrid w:val="0"/>
              </w:rPr>
              <w:t xml:space="preserve">　その他　（　　　　　　　　　　　　　　　　　　　　）</w:t>
            </w:r>
          </w:p>
          <w:p w:rsidR="00142EA8" w:rsidRPr="00142EA8" w:rsidRDefault="00142EA8" w:rsidP="00142EA8">
            <w:pPr>
              <w:spacing w:line="400" w:lineRule="exact"/>
              <w:rPr>
                <w:rFonts w:ascii="?l?r ??fc" w:cs="Times New Roman"/>
                <w:snapToGrid w:val="0"/>
              </w:rPr>
            </w:pPr>
            <w:r w:rsidRPr="00142EA8">
              <w:rPr>
                <w:rFonts w:hint="eastAsia"/>
                <w:snapToGrid w:val="0"/>
              </w:rPr>
              <w:t xml:space="preserve">　５　日常生活の制限による分類</w:t>
            </w:r>
          </w:p>
          <w:p w:rsidR="00142EA8" w:rsidRPr="00142EA8" w:rsidRDefault="00142EA8" w:rsidP="00142EA8">
            <w:pPr>
              <w:spacing w:line="400" w:lineRule="exact"/>
              <w:ind w:left="630" w:hanging="630"/>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１</w:t>
            </w:r>
            <w:r w:rsidRPr="00142EA8">
              <w:rPr>
                <w:snapToGrid w:val="0"/>
              </w:rPr>
              <w:t>)</w:t>
            </w:r>
            <w:r w:rsidRPr="00142EA8">
              <w:rPr>
                <w:rFonts w:hint="eastAsia"/>
                <w:snapToGrid w:val="0"/>
              </w:rPr>
              <w:t xml:space="preserve">　家庭内での普通の日常生活活動又は社会での極めて温和な日常生活活動については支障がなく、それ以上の活動でも著しく制限されることがないもの</w:t>
            </w:r>
          </w:p>
          <w:p w:rsidR="00142EA8" w:rsidRPr="00142EA8" w:rsidRDefault="00142EA8" w:rsidP="00142EA8">
            <w:pPr>
              <w:spacing w:line="400" w:lineRule="exact"/>
              <w:ind w:left="630" w:hanging="630"/>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２</w:t>
            </w:r>
            <w:r w:rsidRPr="00142EA8">
              <w:rPr>
                <w:snapToGrid w:val="0"/>
              </w:rPr>
              <w:t>)</w:t>
            </w:r>
            <w:r w:rsidRPr="00142EA8">
              <w:rPr>
                <w:rFonts w:hint="eastAsia"/>
                <w:snapToGrid w:val="0"/>
              </w:rPr>
              <w:t xml:space="preserve">　家庭内での普通の日常生活活動又は社会での極めて温和な日常生活活動には支障がないが、それ以上の活動は著しく制限されるもの</w:t>
            </w:r>
          </w:p>
          <w:p w:rsidR="00142EA8" w:rsidRPr="00142EA8" w:rsidRDefault="00142EA8" w:rsidP="00142EA8">
            <w:pPr>
              <w:spacing w:line="400" w:lineRule="exact"/>
              <w:ind w:left="630" w:hanging="630"/>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３</w:t>
            </w:r>
            <w:r w:rsidRPr="00142EA8">
              <w:rPr>
                <w:snapToGrid w:val="0"/>
              </w:rPr>
              <w:t>)</w:t>
            </w:r>
            <w:r w:rsidRPr="00142EA8">
              <w:rPr>
                <w:rFonts w:hint="eastAsia"/>
                <w:snapToGrid w:val="0"/>
              </w:rPr>
              <w:t xml:space="preserve">　家庭内での極めて温和な日常生活活動には支障がないが、それ以上の活動は著しく制限されるもの</w:t>
            </w:r>
          </w:p>
          <w:p w:rsidR="00142EA8" w:rsidRPr="00142EA8" w:rsidRDefault="00142EA8" w:rsidP="00142EA8">
            <w:pPr>
              <w:spacing w:line="400" w:lineRule="exact"/>
              <w:ind w:left="630" w:hanging="630"/>
              <w:rPr>
                <w:rFonts w:ascii="?l?r ??fc" w:cs="Times New Roman"/>
                <w:snapToGrid w:val="0"/>
              </w:rPr>
            </w:pPr>
            <w:r w:rsidRPr="00142EA8">
              <w:rPr>
                <w:rFonts w:hint="eastAsia"/>
                <w:snapToGrid w:val="0"/>
              </w:rPr>
              <w:t xml:space="preserve">　　</w:t>
            </w:r>
            <w:r w:rsidRPr="00142EA8">
              <w:rPr>
                <w:snapToGrid w:val="0"/>
              </w:rPr>
              <w:t>(</w:t>
            </w:r>
            <w:r w:rsidRPr="00142EA8">
              <w:rPr>
                <w:rFonts w:hint="eastAsia"/>
                <w:snapToGrid w:val="0"/>
              </w:rPr>
              <w:t>４</w:t>
            </w:r>
            <w:r w:rsidRPr="00142EA8">
              <w:rPr>
                <w:snapToGrid w:val="0"/>
              </w:rPr>
              <w:t>)</w:t>
            </w:r>
            <w:r w:rsidRPr="00142EA8">
              <w:rPr>
                <w:rFonts w:hint="eastAsia"/>
                <w:snapToGrid w:val="0"/>
              </w:rPr>
              <w:t xml:space="preserve">　自己の身辺の日常生活活動を著しく制限されるもの</w:t>
            </w:r>
          </w:p>
        </w:tc>
      </w:tr>
    </w:tbl>
    <w:p w:rsidR="00142EA8" w:rsidRPr="00142EA8" w:rsidRDefault="00142EA8" w:rsidP="00902C7C"/>
    <w:sectPr w:rsidR="00142EA8" w:rsidRPr="00142EA8"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D2C" w:rsidRDefault="00142D2C" w:rsidP="000029F6">
      <w:r>
        <w:separator/>
      </w:r>
    </w:p>
  </w:endnote>
  <w:endnote w:type="continuationSeparator" w:id="0">
    <w:p w:rsidR="00142D2C" w:rsidRDefault="00142D2C"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D2C" w:rsidRDefault="00142D2C" w:rsidP="000029F6">
      <w:r>
        <w:separator/>
      </w:r>
    </w:p>
  </w:footnote>
  <w:footnote w:type="continuationSeparator" w:id="0">
    <w:p w:rsidR="00142D2C" w:rsidRDefault="00142D2C"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D6410"/>
    <w:rsid w:val="00142D2C"/>
    <w:rsid w:val="00142EA8"/>
    <w:rsid w:val="0015249F"/>
    <w:rsid w:val="003F45D0"/>
    <w:rsid w:val="004B04F2"/>
    <w:rsid w:val="00515DAD"/>
    <w:rsid w:val="00594556"/>
    <w:rsid w:val="007667B6"/>
    <w:rsid w:val="00790D16"/>
    <w:rsid w:val="00902C7C"/>
    <w:rsid w:val="00E61FBE"/>
    <w:rsid w:val="00EC4A41"/>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525F98"/>
  <w15:docId w15:val="{DFFF0C23-E91C-4F87-9F9F-9C4DD20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5</cp:revision>
  <cp:lastPrinted>2014-04-08T11:38:00Z</cp:lastPrinted>
  <dcterms:created xsi:type="dcterms:W3CDTF">2014-04-08T13:54:00Z</dcterms:created>
  <dcterms:modified xsi:type="dcterms:W3CDTF">2023-03-29T07:18:00Z</dcterms:modified>
</cp:coreProperties>
</file>