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EA0" w:rsidRPr="00B21AFB" w:rsidRDefault="00B21AFB" w:rsidP="00B21AFB">
      <w:pPr>
        <w:jc w:val="center"/>
        <w:rPr>
          <w:rFonts w:asciiTheme="minorEastAsia" w:eastAsiaTheme="minorEastAsia" w:hAnsiTheme="minorEastAsia"/>
          <w:b/>
          <w:sz w:val="24"/>
          <w:szCs w:val="24"/>
        </w:rPr>
      </w:pPr>
      <w:r w:rsidRPr="00B21AFB">
        <w:rPr>
          <w:rFonts w:asciiTheme="minorEastAsia" w:eastAsiaTheme="minorEastAsia" w:hAnsiTheme="minorEastAsia" w:hint="eastAsia"/>
          <w:b/>
          <w:sz w:val="24"/>
          <w:szCs w:val="24"/>
        </w:rPr>
        <w:t>共同生活援助・短期入所集団指導資料</w:t>
      </w:r>
    </w:p>
    <w:p w:rsidR="00F9523D" w:rsidRPr="00B21AFB" w:rsidRDefault="00B21AFB" w:rsidP="00B21AFB">
      <w:pPr>
        <w:tabs>
          <w:tab w:val="left" w:pos="2376"/>
        </w:tabs>
        <w:rPr>
          <w:rFonts w:asciiTheme="minorEastAsia" w:eastAsiaTheme="minorEastAsia" w:hAnsiTheme="minorEastAsia"/>
          <w:b/>
          <w:sz w:val="24"/>
          <w:szCs w:val="24"/>
        </w:rPr>
      </w:pPr>
      <w:r w:rsidRPr="00B21AFB">
        <w:rPr>
          <w:rFonts w:asciiTheme="minorEastAsia" w:eastAsiaTheme="minorEastAsia" w:hAnsiTheme="minorEastAsia"/>
          <w:b/>
          <w:sz w:val="24"/>
          <w:szCs w:val="24"/>
        </w:rPr>
        <w:tab/>
      </w:r>
    </w:p>
    <w:p w:rsidR="00B21AFB" w:rsidRPr="00B21AFB" w:rsidRDefault="00B21AFB" w:rsidP="003D2EA0">
      <w:pPr>
        <w:rPr>
          <w:rFonts w:asciiTheme="minorEastAsia" w:eastAsiaTheme="minorEastAsia" w:hAnsiTheme="minorEastAsia"/>
          <w:b/>
          <w:sz w:val="24"/>
          <w:szCs w:val="24"/>
        </w:rPr>
      </w:pPr>
      <w:r w:rsidRPr="00B21AFB">
        <w:rPr>
          <w:rFonts w:asciiTheme="minorEastAsia" w:eastAsiaTheme="minorEastAsia" w:hAnsiTheme="minorEastAsia" w:hint="eastAsia"/>
          <w:b/>
          <w:sz w:val="24"/>
          <w:szCs w:val="24"/>
        </w:rPr>
        <w:t>○</w:t>
      </w:r>
      <w:r w:rsidR="00BC596A">
        <w:rPr>
          <w:rFonts w:asciiTheme="minorEastAsia" w:eastAsiaTheme="minorEastAsia" w:hAnsiTheme="minorEastAsia" w:hint="eastAsia"/>
          <w:b/>
          <w:sz w:val="24"/>
          <w:szCs w:val="24"/>
        </w:rPr>
        <w:t>平成30年度の主な</w:t>
      </w:r>
      <w:r w:rsidRPr="00B21AFB">
        <w:rPr>
          <w:rFonts w:asciiTheme="minorEastAsia" w:eastAsiaTheme="minorEastAsia" w:hAnsiTheme="minorEastAsia" w:hint="eastAsia"/>
          <w:b/>
          <w:sz w:val="24"/>
          <w:szCs w:val="24"/>
        </w:rPr>
        <w:t>指摘事項</w:t>
      </w:r>
      <w:r w:rsidR="00D11629">
        <w:rPr>
          <w:rFonts w:asciiTheme="minorEastAsia" w:eastAsiaTheme="minorEastAsia" w:hAnsiTheme="minorEastAsia" w:hint="eastAsia"/>
          <w:b/>
          <w:sz w:val="24"/>
          <w:szCs w:val="24"/>
        </w:rPr>
        <w:t>から</w:t>
      </w:r>
    </w:p>
    <w:p w:rsidR="00B21AFB" w:rsidRPr="00B21AFB" w:rsidRDefault="00B21AFB" w:rsidP="003D2EA0">
      <w:pPr>
        <w:rPr>
          <w:rFonts w:asciiTheme="minorEastAsia" w:eastAsiaTheme="minorEastAsia" w:hAnsiTheme="minorEastAsia"/>
          <w:sz w:val="24"/>
          <w:szCs w:val="24"/>
        </w:rPr>
      </w:pPr>
    </w:p>
    <w:p w:rsidR="00F9523D" w:rsidRPr="00B21AFB" w:rsidRDefault="00D11629" w:rsidP="003D2EA0">
      <w:pPr>
        <w:rPr>
          <w:rFonts w:asciiTheme="minorEastAsia" w:eastAsiaTheme="minorEastAsia" w:hAnsiTheme="minorEastAsia"/>
          <w:b/>
          <w:sz w:val="24"/>
          <w:szCs w:val="24"/>
        </w:rPr>
      </w:pPr>
      <w:r>
        <w:rPr>
          <w:rFonts w:asciiTheme="minorEastAsia" w:eastAsiaTheme="minorEastAsia" w:hAnsiTheme="minorEastAsia" w:hint="eastAsia"/>
          <w:b/>
          <w:sz w:val="24"/>
          <w:szCs w:val="24"/>
        </w:rPr>
        <w:t>①</w:t>
      </w:r>
      <w:r w:rsidR="00F9523D" w:rsidRPr="00B21AFB">
        <w:rPr>
          <w:rFonts w:asciiTheme="minorEastAsia" w:eastAsiaTheme="minorEastAsia" w:hAnsiTheme="minorEastAsia" w:hint="eastAsia"/>
          <w:b/>
          <w:sz w:val="24"/>
          <w:szCs w:val="24"/>
        </w:rPr>
        <w:t>夜間支援等体制加算</w:t>
      </w:r>
      <w:r w:rsidR="00BC596A">
        <w:rPr>
          <w:rFonts w:asciiTheme="minorEastAsia" w:eastAsiaTheme="minorEastAsia" w:hAnsiTheme="minorEastAsia" w:hint="eastAsia"/>
          <w:b/>
          <w:sz w:val="24"/>
          <w:szCs w:val="24"/>
        </w:rPr>
        <w:t>の算定要件</w:t>
      </w:r>
      <w:r w:rsidR="00B21AFB" w:rsidRPr="00B21AFB">
        <w:rPr>
          <w:rFonts w:asciiTheme="minorEastAsia" w:eastAsiaTheme="minorEastAsia" w:hAnsiTheme="minorEastAsia" w:hint="eastAsia"/>
          <w:b/>
          <w:sz w:val="24"/>
          <w:szCs w:val="24"/>
        </w:rPr>
        <w:t>（共同生活援助）</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7512"/>
      </w:tblGrid>
      <w:tr w:rsidR="003D2EA0" w:rsidRPr="00C84440" w:rsidTr="00F9523D">
        <w:tc>
          <w:tcPr>
            <w:tcW w:w="988" w:type="dxa"/>
            <w:tcBorders>
              <w:top w:val="single" w:sz="4" w:space="0" w:color="auto"/>
              <w:left w:val="single" w:sz="4" w:space="0" w:color="auto"/>
              <w:bottom w:val="dotted" w:sz="4" w:space="0" w:color="auto"/>
              <w:right w:val="single" w:sz="4" w:space="0" w:color="auto"/>
            </w:tcBorders>
            <w:shd w:val="clear" w:color="auto" w:fill="D0CECE" w:themeFill="background2" w:themeFillShade="E6"/>
          </w:tcPr>
          <w:p w:rsidR="003D2EA0" w:rsidRPr="00DA32E9" w:rsidRDefault="003D2EA0" w:rsidP="00B35B6D">
            <w:pPr>
              <w:jc w:val="center"/>
              <w:rPr>
                <w:rFonts w:ascii="HG丸ｺﾞｼｯｸM-PRO" w:eastAsia="HG丸ｺﾞｼｯｸM-PRO" w:hAnsi="HG丸ｺﾞｼｯｸM-PRO"/>
              </w:rPr>
            </w:pPr>
            <w:r w:rsidRPr="00DA32E9">
              <w:rPr>
                <w:rFonts w:ascii="HG丸ｺﾞｼｯｸM-PRO" w:eastAsia="HG丸ｺﾞｼｯｸM-PRO" w:hAnsi="HG丸ｺﾞｼｯｸM-PRO" w:hint="eastAsia"/>
              </w:rPr>
              <w:t>加算</w:t>
            </w:r>
          </w:p>
        </w:tc>
        <w:tc>
          <w:tcPr>
            <w:tcW w:w="7512" w:type="dxa"/>
            <w:tcBorders>
              <w:top w:val="single" w:sz="4" w:space="0" w:color="auto"/>
              <w:left w:val="single" w:sz="4" w:space="0" w:color="auto"/>
              <w:bottom w:val="dotted" w:sz="4" w:space="0" w:color="auto"/>
              <w:right w:val="single" w:sz="4" w:space="0" w:color="auto"/>
            </w:tcBorders>
            <w:shd w:val="clear" w:color="auto" w:fill="D0CECE" w:themeFill="background2" w:themeFillShade="E6"/>
          </w:tcPr>
          <w:p w:rsidR="003D2EA0" w:rsidRPr="00DA32E9" w:rsidRDefault="003D2EA0" w:rsidP="00B35B6D">
            <w:pPr>
              <w:spacing w:line="300" w:lineRule="exact"/>
              <w:ind w:left="198" w:hangingChars="100" w:hanging="198"/>
              <w:jc w:val="center"/>
              <w:rPr>
                <w:rFonts w:ascii="HG丸ｺﾞｼｯｸM-PRO" w:eastAsia="HG丸ｺﾞｼｯｸM-PRO" w:hAnsi="HG丸ｺﾞｼｯｸM-PRO"/>
              </w:rPr>
            </w:pPr>
            <w:r w:rsidRPr="00DA32E9">
              <w:rPr>
                <w:rFonts w:ascii="HG丸ｺﾞｼｯｸM-PRO" w:eastAsia="HG丸ｺﾞｼｯｸM-PRO" w:hAnsi="HG丸ｺﾞｼｯｸM-PRO" w:hint="eastAsia"/>
              </w:rPr>
              <w:t>留意事項の要約（加算検討時は必ず実際の規定を確認下さい）</w:t>
            </w:r>
          </w:p>
        </w:tc>
      </w:tr>
      <w:tr w:rsidR="003D2EA0" w:rsidRPr="00C84440" w:rsidTr="00B21AFB">
        <w:trPr>
          <w:cantSplit/>
          <w:trHeight w:val="1134"/>
        </w:trPr>
        <w:tc>
          <w:tcPr>
            <w:tcW w:w="988" w:type="dxa"/>
            <w:tcBorders>
              <w:top w:val="single" w:sz="4" w:space="0" w:color="auto"/>
              <w:left w:val="single" w:sz="4" w:space="0" w:color="auto"/>
              <w:bottom w:val="dotted" w:sz="4" w:space="0" w:color="auto"/>
              <w:right w:val="single" w:sz="4" w:space="0" w:color="auto"/>
            </w:tcBorders>
            <w:hideMark/>
          </w:tcPr>
          <w:p w:rsidR="003D2EA0" w:rsidRPr="00DA32E9" w:rsidRDefault="003D2EA0" w:rsidP="00B35B6D">
            <w:pPr>
              <w:rPr>
                <w:rFonts w:ascii="HG丸ｺﾞｼｯｸM-PRO" w:eastAsia="HG丸ｺﾞｼｯｸM-PRO" w:hAnsi="HG丸ｺﾞｼｯｸM-PRO"/>
              </w:rPr>
            </w:pPr>
            <w:r w:rsidRPr="00DA32E9">
              <w:rPr>
                <w:rFonts w:ascii="HG丸ｺﾞｼｯｸM-PRO" w:eastAsia="HG丸ｺﾞｼｯｸM-PRO" w:hAnsi="HG丸ｺﾞｼｯｸM-PRO" w:hint="eastAsia"/>
              </w:rPr>
              <w:t>夜間支援等体制加算（Ⅰ）</w:t>
            </w:r>
          </w:p>
        </w:tc>
        <w:tc>
          <w:tcPr>
            <w:tcW w:w="7512" w:type="dxa"/>
            <w:tcBorders>
              <w:top w:val="single" w:sz="4" w:space="0" w:color="auto"/>
              <w:left w:val="single" w:sz="4" w:space="0" w:color="auto"/>
              <w:bottom w:val="dotted" w:sz="4" w:space="0" w:color="auto"/>
              <w:right w:val="single" w:sz="4" w:space="0" w:color="auto"/>
            </w:tcBorders>
            <w:hideMark/>
          </w:tcPr>
          <w:p w:rsidR="003D2EA0" w:rsidRPr="00DA32E9" w:rsidRDefault="003D2EA0" w:rsidP="00B35B6D">
            <w:pPr>
              <w:spacing w:line="300" w:lineRule="exact"/>
              <w:ind w:left="198" w:hangingChars="100" w:hanging="198"/>
              <w:rPr>
                <w:rFonts w:ascii="HG丸ｺﾞｼｯｸM-PRO" w:eastAsia="HG丸ｺﾞｼｯｸM-PRO" w:hAnsi="HG丸ｺﾞｼｯｸM-PRO"/>
              </w:rPr>
            </w:pPr>
            <w:r w:rsidRPr="00DA32E9">
              <w:rPr>
                <w:rFonts w:ascii="HG丸ｺﾞｼｯｸM-PRO" w:eastAsia="HG丸ｺﾞｼｯｸM-PRO" w:hAnsi="HG丸ｺﾞｼｯｸM-PRO" w:hint="eastAsia"/>
              </w:rPr>
              <w:t>○</w:t>
            </w:r>
            <w:r w:rsidRPr="00DA32E9">
              <w:rPr>
                <w:rFonts w:ascii="HG丸ｺﾞｼｯｸM-PRO" w:eastAsia="HG丸ｺﾞｼｯｸM-PRO" w:hAnsi="HG丸ｺﾞｼｯｸM-PRO" w:hint="eastAsia"/>
                <w:u w:val="double"/>
              </w:rPr>
              <w:t>夜勤</w:t>
            </w:r>
            <w:r w:rsidRPr="00DA32E9">
              <w:rPr>
                <w:rFonts w:ascii="HG丸ｺﾞｼｯｸM-PRO" w:eastAsia="HG丸ｺﾞｼｯｸM-PRO" w:hAnsi="HG丸ｺﾞｼｯｸM-PRO" w:hint="eastAsia"/>
              </w:rPr>
              <w:t>を行う夜間支援従事者を配置し、夜間及び深夜の時間帯（</w:t>
            </w:r>
            <w:r w:rsidRPr="00DA32E9">
              <w:rPr>
                <w:rFonts w:ascii="HG丸ｺﾞｼｯｸM-PRO" w:eastAsia="HG丸ｺﾞｼｯｸM-PRO" w:hAnsi="HG丸ｺﾞｼｯｸM-PRO" w:hint="eastAsia"/>
                <w:highlight w:val="yellow"/>
                <w:u w:val="single"/>
              </w:rPr>
              <w:t>午後１０時から翌日の午前５時までの間は最低限含む。</w:t>
            </w:r>
            <w:r w:rsidRPr="00DA32E9">
              <w:rPr>
                <w:rFonts w:ascii="HG丸ｺﾞｼｯｸM-PRO" w:eastAsia="HG丸ｺﾞｼｯｸM-PRO" w:hAnsi="HG丸ｺﾞｼｯｸM-PRO" w:hint="eastAsia"/>
              </w:rPr>
              <w:t>）を設定し、当該時間を通じて必要な介護等の支援を提供できる体制を確保している場合であって、</w:t>
            </w:r>
            <w:r w:rsidRPr="00DA32E9">
              <w:rPr>
                <w:rFonts w:ascii="HG丸ｺﾞｼｯｸM-PRO" w:eastAsia="HG丸ｺﾞｼｯｸM-PRO" w:hAnsi="HG丸ｺﾞｼｯｸM-PRO" w:hint="eastAsia"/>
                <w:u w:val="single"/>
              </w:rPr>
              <w:t>次のアからウまでの要件を満たしていると都道府県知事が認める場合</w:t>
            </w:r>
            <w:r w:rsidRPr="00DA32E9">
              <w:rPr>
                <w:rFonts w:ascii="HG丸ｺﾞｼｯｸM-PRO" w:eastAsia="HG丸ｺﾞｼｯｸM-PRO" w:hAnsi="HG丸ｺﾞｼｯｸM-PRO" w:hint="eastAsia"/>
              </w:rPr>
              <w:t>について算定する。</w:t>
            </w:r>
          </w:p>
          <w:p w:rsidR="003D2EA0" w:rsidRPr="00DA32E9" w:rsidRDefault="003D2EA0" w:rsidP="00DA32E9">
            <w:pPr>
              <w:spacing w:line="300" w:lineRule="exact"/>
              <w:ind w:leftChars="100" w:left="1186" w:hangingChars="498" w:hanging="988"/>
              <w:rPr>
                <w:rFonts w:ascii="HG丸ｺﾞｼｯｸM-PRO" w:eastAsia="HG丸ｺﾞｼｯｸM-PRO" w:hAnsi="HG丸ｺﾞｼｯｸM-PRO"/>
              </w:rPr>
            </w:pPr>
            <w:r w:rsidRPr="00DA32E9">
              <w:rPr>
                <w:rFonts w:ascii="HG丸ｺﾞｼｯｸM-PRO" w:eastAsia="HG丸ｺﾞｼｯｸM-PRO" w:hAnsi="HG丸ｺﾞｼｯｸM-PRO" w:hint="eastAsia"/>
              </w:rPr>
              <w:t>ア（ア）　夜間支援</w:t>
            </w:r>
            <w:r w:rsidR="00B21AFB">
              <w:rPr>
                <w:rFonts w:ascii="HG丸ｺﾞｼｯｸM-PRO" w:eastAsia="HG丸ｺﾞｼｯｸM-PRO" w:hAnsi="HG丸ｺﾞｼｯｸM-PRO" w:hint="eastAsia"/>
              </w:rPr>
              <w:t>従事者は、利用者が居住する共同生活住居に配置</w:t>
            </w:r>
            <w:r w:rsidRPr="00DA32E9">
              <w:rPr>
                <w:rFonts w:ascii="HG丸ｺﾞｼｯｸM-PRO" w:eastAsia="HG丸ｺﾞｼｯｸM-PRO" w:hAnsi="HG丸ｺﾞｼｯｸM-PRO" w:hint="eastAsia"/>
              </w:rPr>
              <w:t>。</w:t>
            </w:r>
          </w:p>
          <w:p w:rsidR="003D2EA0" w:rsidRPr="00DA32E9" w:rsidRDefault="003D2EA0" w:rsidP="00B35B6D">
            <w:pPr>
              <w:spacing w:line="300" w:lineRule="exact"/>
              <w:ind w:leftChars="200" w:left="1187" w:hangingChars="398" w:hanging="790"/>
              <w:rPr>
                <w:rFonts w:ascii="HG丸ｺﾞｼｯｸM-PRO" w:eastAsia="HG丸ｺﾞｼｯｸM-PRO" w:hAnsi="HG丸ｺﾞｼｯｸM-PRO"/>
              </w:rPr>
            </w:pPr>
            <w:r w:rsidRPr="00DA32E9">
              <w:rPr>
                <w:rFonts w:ascii="HG丸ｺﾞｼｯｸM-PRO" w:eastAsia="HG丸ｺﾞｼｯｸM-PRO" w:hAnsi="HG丸ｺﾞｼｯｸM-PRO" w:hint="eastAsia"/>
              </w:rPr>
              <w:t>（イ）　夜間支援従事者が複数の共同生活住居に居住する利用者に対して夜間支援を行っている場合には、夜間支援従事者が配置されている共同生活住居と、その他の共同生活住居が</w:t>
            </w:r>
            <w:r w:rsidRPr="00DA32E9">
              <w:rPr>
                <w:rFonts w:ascii="HG丸ｺﾞｼｯｸM-PRO" w:eastAsia="HG丸ｺﾞｼｯｸM-PRO" w:hAnsi="HG丸ｺﾞｼｯｸM-PRO" w:hint="eastAsia"/>
                <w:u w:val="single"/>
              </w:rPr>
              <w:t>概ね</w:t>
            </w:r>
            <w:r w:rsidRPr="00DA32E9">
              <w:rPr>
                <w:rFonts w:ascii="HG丸ｺﾞｼｯｸM-PRO" w:eastAsia="HG丸ｺﾞｼｯｸM-PRO" w:hAnsi="HG丸ｺﾞｼｯｸM-PRO"/>
                <w:u w:val="single"/>
              </w:rPr>
              <w:t>10</w:t>
            </w:r>
            <w:r w:rsidRPr="00DA32E9">
              <w:rPr>
                <w:rFonts w:ascii="HG丸ｺﾞｼｯｸM-PRO" w:eastAsia="HG丸ｺﾞｼｯｸM-PRO" w:hAnsi="HG丸ｺﾞｼｯｸM-PRO" w:hint="eastAsia"/>
                <w:u w:val="single"/>
              </w:rPr>
              <w:t>分以内</w:t>
            </w:r>
            <w:r w:rsidRPr="00DA32E9">
              <w:rPr>
                <w:rFonts w:ascii="HG丸ｺﾞｼｯｸM-PRO" w:eastAsia="HG丸ｺﾞｼｯｸM-PRO" w:hAnsi="HG丸ｺﾞｼｯｸM-PRO" w:hint="eastAsia"/>
              </w:rPr>
              <w:t>の地理的条件にあり、</w:t>
            </w:r>
            <w:r w:rsidRPr="00DA32E9">
              <w:rPr>
                <w:rFonts w:ascii="HG丸ｺﾞｼｯｸM-PRO" w:eastAsia="HG丸ｺﾞｼｯｸM-PRO" w:hAnsi="HG丸ｺﾞｼｯｸM-PRO" w:hint="eastAsia"/>
                <w:u w:val="single"/>
              </w:rPr>
              <w:t>かつ、利用者の呼び出し等に速やかに対</w:t>
            </w:r>
            <w:r w:rsidR="00B21AFB">
              <w:rPr>
                <w:rFonts w:ascii="HG丸ｺﾞｼｯｸM-PRO" w:eastAsia="HG丸ｺﾞｼｯｸM-PRO" w:hAnsi="HG丸ｺﾞｼｯｸM-PRO" w:hint="eastAsia"/>
                <w:u w:val="single"/>
              </w:rPr>
              <w:t>応できるよう、特別な連絡体制（非常通報装置、携帯電話等）を確保すること</w:t>
            </w:r>
            <w:r w:rsidRPr="00DA32E9">
              <w:rPr>
                <w:rFonts w:ascii="HG丸ｺﾞｼｯｸM-PRO" w:eastAsia="HG丸ｺﾞｼｯｸM-PRO" w:hAnsi="HG丸ｺﾞｼｯｸM-PRO" w:hint="eastAsia"/>
              </w:rPr>
              <w:t>。</w:t>
            </w:r>
          </w:p>
          <w:p w:rsidR="003D2EA0" w:rsidRPr="00DA32E9" w:rsidRDefault="003D2EA0" w:rsidP="00B35B6D">
            <w:pPr>
              <w:spacing w:line="300" w:lineRule="exact"/>
              <w:ind w:leftChars="200" w:left="595" w:hangingChars="100" w:hanging="198"/>
              <w:rPr>
                <w:rFonts w:ascii="HG丸ｺﾞｼｯｸM-PRO" w:eastAsia="HG丸ｺﾞｼｯｸM-PRO" w:hAnsi="HG丸ｺﾞｼｯｸM-PRO"/>
              </w:rPr>
            </w:pPr>
            <w:r w:rsidRPr="00DA32E9">
              <w:rPr>
                <w:rFonts w:ascii="HG丸ｺﾞｼｯｸM-PRO" w:eastAsia="HG丸ｺﾞｼｯｸM-PRO" w:hAnsi="HG丸ｺﾞｼｯｸM-PRO" w:hint="eastAsia"/>
              </w:rPr>
              <w:t>（ウ）　１人の夜間支援従事者が支援を行うことができる利用者の数は、</w:t>
            </w:r>
          </w:p>
          <w:p w:rsidR="003D2EA0" w:rsidRPr="00DA32E9" w:rsidRDefault="003D2EA0" w:rsidP="00B35B6D">
            <w:pPr>
              <w:spacing w:line="300" w:lineRule="exact"/>
              <w:ind w:leftChars="600" w:left="1786" w:hangingChars="300" w:hanging="595"/>
              <w:rPr>
                <w:rFonts w:ascii="HG丸ｺﾞｼｯｸM-PRO" w:eastAsia="HG丸ｺﾞｼｯｸM-PRO" w:hAnsi="HG丸ｺﾞｼｯｸM-PRO"/>
              </w:rPr>
            </w:pPr>
            <w:r w:rsidRPr="00DA32E9">
              <w:rPr>
                <w:rFonts w:ascii="HG丸ｺﾞｼｯｸM-PRO" w:eastAsia="HG丸ｺﾞｼｯｸM-PRO" w:hAnsi="HG丸ｺﾞｼｯｸM-PRO" w:hint="eastAsia"/>
              </w:rPr>
              <w:t>（ⅰ）</w:t>
            </w:r>
            <w:r w:rsidRPr="00DA32E9">
              <w:rPr>
                <w:rFonts w:ascii="HG丸ｺﾞｼｯｸM-PRO" w:eastAsia="HG丸ｺﾞｼｯｸM-PRO" w:hAnsi="HG丸ｺﾞｼｯｸM-PRO" w:hint="eastAsia"/>
                <w:u w:val="single"/>
              </w:rPr>
              <w:t>複数の共同生活住居</w:t>
            </w:r>
            <w:r w:rsidRPr="00DA32E9">
              <w:rPr>
                <w:rFonts w:ascii="HG丸ｺﾞｼｯｸM-PRO" w:eastAsia="HG丸ｺﾞｼｯｸM-PRO" w:hAnsi="HG丸ｺﾞｼｯｸM-PRO" w:hint="eastAsia"/>
              </w:rPr>
              <w:t>（５ヵ所まで（サテライト型住居の数は本体住居と併</w:t>
            </w:r>
            <w:r w:rsidR="006E7B7C" w:rsidRPr="00DA32E9">
              <w:rPr>
                <w:rFonts w:ascii="HG丸ｺﾞｼｯｸM-PRO" w:eastAsia="HG丸ｺﾞｼｯｸM-PRO" w:hAnsi="HG丸ｺﾞｼｯｸM-PRO" w:hint="eastAsia"/>
              </w:rPr>
              <w:t>せて１ヵ所とする。）に限る。）の</w:t>
            </w:r>
            <w:r w:rsidR="00F9523D" w:rsidRPr="00DA32E9">
              <w:rPr>
                <w:rFonts w:ascii="HG丸ｺﾞｼｯｸM-PRO" w:eastAsia="HG丸ｺﾞｼｯｸM-PRO" w:hAnsi="HG丸ｺﾞｼｯｸM-PRO" w:hint="eastAsia"/>
              </w:rPr>
              <w:t>夜間支援を行う場合</w:t>
            </w:r>
            <w:r w:rsidRPr="00DA32E9">
              <w:rPr>
                <w:rFonts w:ascii="HG丸ｺﾞｼｯｸM-PRO" w:eastAsia="HG丸ｺﾞｼｯｸM-PRO" w:hAnsi="HG丸ｺﾞｼｯｸM-PRO" w:hint="eastAsia"/>
              </w:rPr>
              <w:t>は</w:t>
            </w:r>
            <w:r w:rsidRPr="00DA32E9">
              <w:rPr>
                <w:rFonts w:ascii="HG丸ｺﾞｼｯｸM-PRO" w:eastAsia="HG丸ｺﾞｼｯｸM-PRO" w:hAnsi="HG丸ｺﾞｼｯｸM-PRO" w:hint="eastAsia"/>
                <w:u w:val="single"/>
              </w:rPr>
              <w:t>２０人</w:t>
            </w:r>
            <w:r w:rsidRPr="00DA32E9">
              <w:rPr>
                <w:rFonts w:ascii="HG丸ｺﾞｼｯｸM-PRO" w:eastAsia="HG丸ｺﾞｼｯｸM-PRO" w:hAnsi="HG丸ｺﾞｼｯｸM-PRO" w:hint="eastAsia"/>
              </w:rPr>
              <w:t>まで、</w:t>
            </w:r>
          </w:p>
          <w:p w:rsidR="003D2EA0" w:rsidRPr="00DA32E9" w:rsidRDefault="003D2EA0" w:rsidP="00F9523D">
            <w:pPr>
              <w:spacing w:line="300" w:lineRule="exact"/>
              <w:ind w:leftChars="586" w:left="1361" w:hangingChars="100" w:hanging="198"/>
              <w:rPr>
                <w:rFonts w:ascii="HG丸ｺﾞｼｯｸM-PRO" w:eastAsia="HG丸ｺﾞｼｯｸM-PRO" w:hAnsi="HG丸ｺﾞｼｯｸM-PRO"/>
              </w:rPr>
            </w:pPr>
            <w:r w:rsidRPr="00DA32E9">
              <w:rPr>
                <w:rFonts w:ascii="HG丸ｺﾞｼｯｸM-PRO" w:eastAsia="HG丸ｺﾞｼｯｸM-PRO" w:hAnsi="HG丸ｺﾞｼｯｸM-PRO" w:hint="eastAsia"/>
              </w:rPr>
              <w:t>（ⅱ）</w:t>
            </w:r>
            <w:r w:rsidRPr="00DA32E9">
              <w:rPr>
                <w:rFonts w:ascii="HG丸ｺﾞｼｯｸM-PRO" w:eastAsia="HG丸ｺﾞｼｯｸM-PRO" w:hAnsi="HG丸ｺﾞｼｯｸM-PRO" w:hint="eastAsia"/>
                <w:u w:val="single"/>
              </w:rPr>
              <w:t>１ヵ所</w:t>
            </w:r>
            <w:r w:rsidR="006E7B7C" w:rsidRPr="00DA32E9">
              <w:rPr>
                <w:rFonts w:ascii="HG丸ｺﾞｼｯｸM-PRO" w:eastAsia="HG丸ｺﾞｼｯｸM-PRO" w:hAnsi="HG丸ｺﾞｼｯｸM-PRO" w:hint="eastAsia"/>
              </w:rPr>
              <w:t>の共同生活住居内の</w:t>
            </w:r>
            <w:r w:rsidR="00F9523D" w:rsidRPr="00DA32E9">
              <w:rPr>
                <w:rFonts w:ascii="HG丸ｺﾞｼｯｸM-PRO" w:eastAsia="HG丸ｺﾞｼｯｸM-PRO" w:hAnsi="HG丸ｺﾞｼｯｸM-PRO" w:hint="eastAsia"/>
              </w:rPr>
              <w:t>夜間支援を行う場合</w:t>
            </w:r>
            <w:r w:rsidRPr="00DA32E9">
              <w:rPr>
                <w:rFonts w:ascii="HG丸ｺﾞｼｯｸM-PRO" w:eastAsia="HG丸ｺﾞｼｯｸM-PRO" w:hAnsi="HG丸ｺﾞｼｯｸM-PRO" w:hint="eastAsia"/>
              </w:rPr>
              <w:t>は</w:t>
            </w:r>
            <w:r w:rsidRPr="00DA32E9">
              <w:rPr>
                <w:rFonts w:ascii="HG丸ｺﾞｼｯｸM-PRO" w:eastAsia="HG丸ｺﾞｼｯｸM-PRO" w:hAnsi="HG丸ｺﾞｼｯｸM-PRO" w:hint="eastAsia"/>
                <w:u w:val="single"/>
              </w:rPr>
              <w:t>３０人</w:t>
            </w:r>
            <w:r w:rsidRPr="00DA32E9">
              <w:rPr>
                <w:rFonts w:ascii="HG丸ｺﾞｼｯｸM-PRO" w:eastAsia="HG丸ｺﾞｼｯｸM-PRO" w:hAnsi="HG丸ｺﾞｼｯｸM-PRO" w:hint="eastAsia"/>
              </w:rPr>
              <w:t>まで</w:t>
            </w:r>
          </w:p>
          <w:p w:rsidR="003D2EA0" w:rsidRPr="00DA32E9" w:rsidRDefault="003D2EA0" w:rsidP="00B35B6D">
            <w:pPr>
              <w:spacing w:line="300" w:lineRule="exact"/>
              <w:ind w:leftChars="100" w:left="595" w:hangingChars="200" w:hanging="397"/>
              <w:rPr>
                <w:rFonts w:ascii="HG丸ｺﾞｼｯｸM-PRO" w:eastAsia="HG丸ｺﾞｼｯｸM-PRO" w:hAnsi="HG丸ｺﾞｼｯｸM-PRO"/>
              </w:rPr>
            </w:pPr>
            <w:r w:rsidRPr="00DA32E9">
              <w:rPr>
                <w:rFonts w:ascii="HG丸ｺﾞｼｯｸM-PRO" w:eastAsia="HG丸ｺﾞｼｯｸM-PRO" w:hAnsi="HG丸ｺﾞｼｯｸM-PRO" w:hint="eastAsia"/>
              </w:rPr>
              <w:t>イ（ア）（イ）　省略</w:t>
            </w:r>
          </w:p>
          <w:p w:rsidR="003D2EA0" w:rsidRPr="00DA32E9" w:rsidRDefault="006E7B7C" w:rsidP="00B35B6D">
            <w:pPr>
              <w:spacing w:line="300" w:lineRule="exact"/>
              <w:ind w:leftChars="200" w:left="595" w:hangingChars="100" w:hanging="198"/>
              <w:rPr>
                <w:rFonts w:ascii="HG丸ｺﾞｼｯｸM-PRO" w:eastAsia="HG丸ｺﾞｼｯｸM-PRO" w:hAnsi="HG丸ｺﾞｼｯｸM-PRO"/>
              </w:rPr>
            </w:pPr>
            <w:r w:rsidRPr="00DA32E9">
              <w:rPr>
                <w:rFonts w:ascii="HG丸ｺﾞｼｯｸM-PRO" w:eastAsia="HG丸ｺﾞｼｯｸM-PRO" w:hAnsi="HG丸ｺﾞｼｯｸM-PRO" w:hint="eastAsia"/>
              </w:rPr>
              <w:t>（ウ）　夜間支援の内容</w:t>
            </w:r>
            <w:r w:rsidR="003D2EA0" w:rsidRPr="00DA32E9">
              <w:rPr>
                <w:rFonts w:ascii="HG丸ｺﾞｼｯｸM-PRO" w:eastAsia="HG丸ｺﾞｼｯｸM-PRO" w:hAnsi="HG丸ｺﾞｼｯｸM-PRO" w:hint="eastAsia"/>
              </w:rPr>
              <w:t>は、</w:t>
            </w:r>
            <w:r w:rsidR="003D2EA0" w:rsidRPr="00DA32E9">
              <w:rPr>
                <w:rFonts w:ascii="HG丸ｺﾞｼｯｸM-PRO" w:eastAsia="HG丸ｺﾞｼｯｸM-PRO" w:hAnsi="HG丸ｺﾞｼｯｸM-PRO" w:hint="eastAsia"/>
                <w:u w:val="single"/>
              </w:rPr>
              <w:t>個別支援計画に位置付ける必要がある</w:t>
            </w:r>
            <w:r w:rsidR="003D2EA0" w:rsidRPr="00DA32E9">
              <w:rPr>
                <w:rFonts w:ascii="HG丸ｺﾞｼｯｸM-PRO" w:eastAsia="HG丸ｺﾞｼｯｸM-PRO" w:hAnsi="HG丸ｺﾞｼｯｸM-PRO" w:hint="eastAsia"/>
              </w:rPr>
              <w:t>。</w:t>
            </w:r>
          </w:p>
          <w:p w:rsidR="003D2EA0" w:rsidRPr="00DA32E9" w:rsidRDefault="003D2EA0" w:rsidP="00B35B6D">
            <w:pPr>
              <w:spacing w:line="300" w:lineRule="exact"/>
              <w:ind w:leftChars="200" w:left="1191" w:hangingChars="400" w:hanging="794"/>
              <w:rPr>
                <w:rFonts w:ascii="HG丸ｺﾞｼｯｸM-PRO" w:eastAsia="HG丸ｺﾞｼｯｸM-PRO" w:hAnsi="HG丸ｺﾞｼｯｸM-PRO"/>
              </w:rPr>
            </w:pPr>
            <w:r w:rsidRPr="00DA32E9">
              <w:rPr>
                <w:rFonts w:ascii="HG丸ｺﾞｼｯｸM-PRO" w:eastAsia="HG丸ｺﾞｼｯｸM-PRO" w:hAnsi="HG丸ｺﾞｼｯｸM-PRO" w:hint="eastAsia"/>
              </w:rPr>
              <w:t xml:space="preserve">（エ）　</w:t>
            </w:r>
            <w:r w:rsidRPr="00DA32E9">
              <w:rPr>
                <w:rFonts w:ascii="HG丸ｺﾞｼｯｸM-PRO" w:eastAsia="HG丸ｺﾞｼｯｸM-PRO" w:hAnsi="HG丸ｺﾞｼｯｸM-PRO" w:hint="eastAsia"/>
                <w:highlight w:val="yellow"/>
                <w:u w:val="single"/>
              </w:rPr>
              <w:t>１人の夜間支援従事者</w:t>
            </w:r>
            <w:r w:rsidRPr="00DA32E9">
              <w:rPr>
                <w:rFonts w:ascii="HG丸ｺﾞｼｯｸM-PRO" w:eastAsia="HG丸ｺﾞｼｯｸM-PRO" w:hAnsi="HG丸ｺﾞｼｯｸM-PRO" w:hint="eastAsia"/>
                <w:highlight w:val="yellow"/>
              </w:rPr>
              <w:t>が複数の共同生活住居の夜間支援を行う場合、少なくとも</w:t>
            </w:r>
            <w:r w:rsidRPr="00DA32E9">
              <w:rPr>
                <w:rFonts w:ascii="HG丸ｺﾞｼｯｸM-PRO" w:eastAsia="HG丸ｺﾞｼｯｸM-PRO" w:hAnsi="HG丸ｺﾞｼｯｸM-PRO" w:hint="eastAsia"/>
                <w:highlight w:val="yellow"/>
                <w:u w:val="single"/>
              </w:rPr>
              <w:t>一晩につき１回以上は共同生活住居を巡回</w:t>
            </w:r>
            <w:r w:rsidR="00B21AFB">
              <w:rPr>
                <w:rFonts w:ascii="HG丸ｺﾞｼｯｸM-PRO" w:eastAsia="HG丸ｺﾞｼｯｸM-PRO" w:hAnsi="HG丸ｺﾞｼｯｸM-PRO" w:hint="eastAsia"/>
                <w:highlight w:val="yellow"/>
              </w:rPr>
              <w:t>する必要がある</w:t>
            </w:r>
            <w:r w:rsidRPr="00DA32E9">
              <w:rPr>
                <w:rFonts w:ascii="HG丸ｺﾞｼｯｸM-PRO" w:eastAsia="HG丸ｺﾞｼｯｸM-PRO" w:hAnsi="HG丸ｺﾞｼｯｸM-PRO" w:hint="eastAsia"/>
              </w:rPr>
              <w:t>。ただし、サテライト型住居については、</w:t>
            </w:r>
            <w:r w:rsidR="006E7B7C" w:rsidRPr="00DA32E9">
              <w:rPr>
                <w:rFonts w:ascii="HG丸ｺﾞｼｯｸM-PRO" w:eastAsia="HG丸ｺﾞｼｯｸM-PRO" w:hAnsi="HG丸ｺﾞｼｯｸM-PRO" w:hint="eastAsia"/>
              </w:rPr>
              <w:t>利用者の状態等を勘案した上で、</w:t>
            </w:r>
            <w:r w:rsidRPr="00DA32E9">
              <w:rPr>
                <w:rFonts w:ascii="HG丸ｺﾞｼｯｸM-PRO" w:eastAsia="HG丸ｺﾞｼｯｸM-PRO" w:hAnsi="HG丸ｺﾞｼｯｸM-PRO" w:hint="eastAsia"/>
              </w:rPr>
              <w:t>巡回の必要性を判断しても構わない。</w:t>
            </w:r>
          </w:p>
          <w:p w:rsidR="003D2EA0" w:rsidRPr="00DA32E9" w:rsidRDefault="003D2EA0" w:rsidP="00B35B6D">
            <w:pPr>
              <w:spacing w:line="300" w:lineRule="exact"/>
              <w:ind w:leftChars="100" w:left="595" w:hangingChars="200" w:hanging="397"/>
              <w:rPr>
                <w:rFonts w:ascii="HG丸ｺﾞｼｯｸM-PRO" w:eastAsia="HG丸ｺﾞｼｯｸM-PRO" w:hAnsi="HG丸ｺﾞｼｯｸM-PRO"/>
              </w:rPr>
            </w:pPr>
            <w:r w:rsidRPr="00DA32E9">
              <w:rPr>
                <w:rFonts w:ascii="HG丸ｺﾞｼｯｸM-PRO" w:eastAsia="HG丸ｺﾞｼｯｸM-PRO" w:hAnsi="HG丸ｺﾞｼｯｸM-PRO" w:hint="eastAsia"/>
              </w:rPr>
              <w:t>ウ　１人の夜間支援従事者が支援を行う夜間支援対象利用者の数に応じ加算額を算定する。算定方法は、現に入居している利用者の数ではなく、前年度の平均利用者数を準用して算定するものとする。小数点以下の端数が生じる場合については、小数点第１位を四捨五入するものとする。</w:t>
            </w:r>
          </w:p>
          <w:p w:rsidR="003D2EA0" w:rsidRPr="00DA32E9" w:rsidRDefault="003D2EA0" w:rsidP="00B35B6D">
            <w:pPr>
              <w:spacing w:line="300" w:lineRule="exact"/>
              <w:ind w:leftChars="34" w:left="67"/>
              <w:rPr>
                <w:rFonts w:ascii="HG丸ｺﾞｼｯｸM-PRO" w:eastAsia="HG丸ｺﾞｼｯｸM-PRO" w:hAnsi="HG丸ｺﾞｼｯｸM-PRO"/>
              </w:rPr>
            </w:pPr>
            <w:r w:rsidRPr="00DA32E9">
              <w:rPr>
                <w:rFonts w:ascii="HG丸ｺﾞｼｯｸM-PRO" w:eastAsia="HG丸ｺﾞｼｯｸM-PRO" w:hAnsi="HG丸ｺﾞｼｯｸM-PRO" w:hint="eastAsia"/>
              </w:rPr>
              <w:t xml:space="preserve">　なお、障害者支援施設や病院等における夜勤・宿直業務と兼務している場合は、この加算の対象とはならない。</w:t>
            </w:r>
          </w:p>
        </w:tc>
      </w:tr>
      <w:tr w:rsidR="003D2EA0" w:rsidRPr="000F5260" w:rsidTr="00B21AFB">
        <w:trPr>
          <w:cantSplit/>
          <w:trHeight w:val="2898"/>
        </w:trPr>
        <w:tc>
          <w:tcPr>
            <w:tcW w:w="988" w:type="dxa"/>
            <w:tcBorders>
              <w:top w:val="dotted" w:sz="4" w:space="0" w:color="auto"/>
              <w:left w:val="single" w:sz="4" w:space="0" w:color="auto"/>
              <w:bottom w:val="single" w:sz="4" w:space="0" w:color="auto"/>
              <w:right w:val="single" w:sz="4" w:space="0" w:color="auto"/>
            </w:tcBorders>
            <w:hideMark/>
          </w:tcPr>
          <w:p w:rsidR="003D2EA0" w:rsidRPr="006E7B7C" w:rsidRDefault="003D2EA0" w:rsidP="00B35B6D">
            <w:pPr>
              <w:rPr>
                <w:rFonts w:ascii="HG丸ｺﾞｼｯｸM-PRO" w:eastAsia="HG丸ｺﾞｼｯｸM-PRO" w:hAnsi="HG丸ｺﾞｼｯｸM-PRO"/>
                <w:sz w:val="20"/>
                <w:szCs w:val="20"/>
              </w:rPr>
            </w:pPr>
            <w:r w:rsidRPr="006E7B7C">
              <w:rPr>
                <w:rFonts w:ascii="HG丸ｺﾞｼｯｸM-PRO" w:eastAsia="HG丸ｺﾞｼｯｸM-PRO" w:hAnsi="HG丸ｺﾞｼｯｸM-PRO" w:hint="eastAsia"/>
                <w:sz w:val="20"/>
                <w:szCs w:val="20"/>
              </w:rPr>
              <w:t>同（Ⅱ）</w:t>
            </w:r>
          </w:p>
        </w:tc>
        <w:tc>
          <w:tcPr>
            <w:tcW w:w="7512" w:type="dxa"/>
            <w:tcBorders>
              <w:top w:val="dotted" w:sz="4" w:space="0" w:color="auto"/>
              <w:left w:val="single" w:sz="4" w:space="0" w:color="auto"/>
              <w:bottom w:val="single" w:sz="4" w:space="0" w:color="auto"/>
              <w:right w:val="single" w:sz="4" w:space="0" w:color="auto"/>
            </w:tcBorders>
            <w:hideMark/>
          </w:tcPr>
          <w:p w:rsidR="003D2EA0" w:rsidRPr="006E7B7C" w:rsidRDefault="003D2EA0" w:rsidP="00B35B6D">
            <w:pPr>
              <w:spacing w:line="300" w:lineRule="exact"/>
              <w:ind w:left="188" w:hangingChars="100" w:hanging="188"/>
              <w:rPr>
                <w:rFonts w:ascii="HG丸ｺﾞｼｯｸM-PRO" w:eastAsia="HG丸ｺﾞｼｯｸM-PRO" w:hAnsi="HG丸ｺﾞｼｯｸM-PRO"/>
                <w:sz w:val="20"/>
                <w:szCs w:val="20"/>
              </w:rPr>
            </w:pPr>
            <w:r w:rsidRPr="006E7B7C">
              <w:rPr>
                <w:rFonts w:ascii="HG丸ｺﾞｼｯｸM-PRO" w:eastAsia="HG丸ｺﾞｼｯｸM-PRO" w:hAnsi="HG丸ｺﾞｼｯｸM-PRO" w:hint="eastAsia"/>
                <w:sz w:val="20"/>
                <w:szCs w:val="20"/>
              </w:rPr>
              <w:t>○</w:t>
            </w:r>
            <w:r w:rsidRPr="006E7B7C">
              <w:rPr>
                <w:rFonts w:ascii="HG丸ｺﾞｼｯｸM-PRO" w:eastAsia="HG丸ｺﾞｼｯｸM-PRO" w:hAnsi="HG丸ｺﾞｼｯｸM-PRO" w:hint="eastAsia"/>
                <w:sz w:val="20"/>
                <w:szCs w:val="20"/>
                <w:u w:val="double"/>
              </w:rPr>
              <w:t>宿直</w:t>
            </w:r>
            <w:r w:rsidRPr="006E7B7C">
              <w:rPr>
                <w:rFonts w:ascii="HG丸ｺﾞｼｯｸM-PRO" w:eastAsia="HG丸ｺﾞｼｯｸM-PRO" w:hAnsi="HG丸ｺﾞｼｯｸM-PRO" w:hint="eastAsia"/>
                <w:sz w:val="20"/>
                <w:szCs w:val="20"/>
              </w:rPr>
              <w:t>を行う夜間支援従事者を配置し、夜間及び深夜の時間帯を通じて、定時的な居室の巡回や緊急時の支援等を提供できる体制を確保している場合であって、次のアからウまでの要件を満たしていると都道府県知事が認める場合について算定する。</w:t>
            </w:r>
          </w:p>
          <w:p w:rsidR="003D2EA0" w:rsidRPr="006E7B7C" w:rsidRDefault="003D2EA0" w:rsidP="00B35B6D">
            <w:pPr>
              <w:spacing w:line="300" w:lineRule="exact"/>
              <w:ind w:leftChars="100" w:left="198"/>
              <w:rPr>
                <w:rFonts w:ascii="HG丸ｺﾞｼｯｸM-PRO" w:eastAsia="HG丸ｺﾞｼｯｸM-PRO" w:hAnsi="HG丸ｺﾞｼｯｸM-PRO"/>
                <w:sz w:val="20"/>
                <w:szCs w:val="20"/>
              </w:rPr>
            </w:pPr>
            <w:r w:rsidRPr="006E7B7C">
              <w:rPr>
                <w:rFonts w:ascii="HG丸ｺﾞｼｯｸM-PRO" w:eastAsia="HG丸ｺﾞｼｯｸM-PRO" w:hAnsi="HG丸ｺﾞｼｯｸM-PRO" w:hint="eastAsia"/>
                <w:sz w:val="20"/>
                <w:szCs w:val="20"/>
              </w:rPr>
              <w:t>ア　夜間支援等体制加算（Ⅰ）の要件アを準用する。</w:t>
            </w:r>
          </w:p>
          <w:p w:rsidR="003D2EA0" w:rsidRPr="006E7B7C" w:rsidRDefault="006E7B7C" w:rsidP="006E7B7C">
            <w:pPr>
              <w:spacing w:line="300" w:lineRule="exact"/>
              <w:ind w:leftChars="100" w:left="575" w:hangingChars="200" w:hanging="377"/>
              <w:rPr>
                <w:rFonts w:ascii="HG丸ｺﾞｼｯｸM-PRO" w:eastAsia="HG丸ｺﾞｼｯｸM-PRO" w:hAnsi="HG丸ｺﾞｼｯｸM-PRO"/>
                <w:sz w:val="20"/>
                <w:szCs w:val="20"/>
              </w:rPr>
            </w:pPr>
            <w:r w:rsidRPr="006E7B7C">
              <w:rPr>
                <w:rFonts w:ascii="HG丸ｺﾞｼｯｸM-PRO" w:eastAsia="HG丸ｺﾞｼｯｸM-PRO" w:hAnsi="HG丸ｺﾞｼｯｸM-PRO" w:hint="eastAsia"/>
                <w:sz w:val="20"/>
                <w:szCs w:val="20"/>
              </w:rPr>
              <w:t>イ（ア）</w:t>
            </w:r>
            <w:r w:rsidR="003D2EA0" w:rsidRPr="006E7B7C">
              <w:rPr>
                <w:rFonts w:ascii="HG丸ｺﾞｼｯｸM-PRO" w:eastAsia="HG丸ｺﾞｼｯｸM-PRO" w:hAnsi="HG丸ｺﾞｼｯｸM-PRO" w:hint="eastAsia"/>
                <w:sz w:val="20"/>
                <w:szCs w:val="20"/>
              </w:rPr>
              <w:t xml:space="preserve">（イ）　</w:t>
            </w:r>
            <w:r w:rsidRPr="006E7B7C">
              <w:rPr>
                <w:rFonts w:ascii="HG丸ｺﾞｼｯｸM-PRO" w:eastAsia="HG丸ｺﾞｼｯｸM-PRO" w:hAnsi="HG丸ｺﾞｼｯｸM-PRO" w:hint="eastAsia"/>
                <w:sz w:val="20"/>
                <w:szCs w:val="20"/>
              </w:rPr>
              <w:t>省略</w:t>
            </w:r>
          </w:p>
          <w:p w:rsidR="003D2EA0" w:rsidRPr="006E7B7C" w:rsidRDefault="006E7B7C" w:rsidP="006E7B7C">
            <w:pPr>
              <w:spacing w:line="300" w:lineRule="exact"/>
              <w:ind w:leftChars="200" w:left="1151" w:hangingChars="400" w:hanging="754"/>
              <w:rPr>
                <w:rFonts w:ascii="HG丸ｺﾞｼｯｸM-PRO" w:eastAsia="HG丸ｺﾞｼｯｸM-PRO" w:hAnsi="HG丸ｺﾞｼｯｸM-PRO"/>
                <w:sz w:val="20"/>
                <w:szCs w:val="20"/>
              </w:rPr>
            </w:pPr>
            <w:r w:rsidRPr="006E7B7C">
              <w:rPr>
                <w:rFonts w:ascii="HG丸ｺﾞｼｯｸM-PRO" w:eastAsia="HG丸ｺﾞｼｯｸM-PRO" w:hAnsi="HG丸ｺﾞｼｯｸM-PRO" w:hint="eastAsia"/>
                <w:sz w:val="20"/>
                <w:szCs w:val="20"/>
              </w:rPr>
              <w:t>（ウ）　夜間支援従事者は、利用者の状況に応じ、定時的な居室の巡回や電話の収受のほか、必要に応じて、緊急時の対応等を行う者とする。</w:t>
            </w:r>
          </w:p>
          <w:p w:rsidR="003D2EA0" w:rsidRPr="006E7B7C" w:rsidRDefault="003D2EA0" w:rsidP="00B35B6D">
            <w:pPr>
              <w:spacing w:line="300" w:lineRule="exact"/>
              <w:ind w:leftChars="200" w:left="1151" w:hangingChars="400" w:hanging="754"/>
              <w:rPr>
                <w:rFonts w:ascii="HG丸ｺﾞｼｯｸM-PRO" w:eastAsia="HG丸ｺﾞｼｯｸM-PRO" w:hAnsi="HG丸ｺﾞｼｯｸM-PRO"/>
                <w:sz w:val="20"/>
                <w:szCs w:val="20"/>
              </w:rPr>
            </w:pPr>
            <w:r w:rsidRPr="006E7B7C">
              <w:rPr>
                <w:rFonts w:ascii="HG丸ｺﾞｼｯｸM-PRO" w:eastAsia="HG丸ｺﾞｼｯｸM-PRO" w:hAnsi="HG丸ｺﾞｼｯｸM-PRO" w:hint="eastAsia"/>
                <w:sz w:val="20"/>
                <w:szCs w:val="20"/>
              </w:rPr>
              <w:t>（エ）　夜間支援等体制加算（Ⅰ）の要件イ（エ）を準用する。</w:t>
            </w:r>
          </w:p>
          <w:p w:rsidR="003D2EA0" w:rsidRPr="006E7B7C" w:rsidRDefault="003D2EA0" w:rsidP="00B35B6D">
            <w:pPr>
              <w:spacing w:line="300" w:lineRule="exact"/>
              <w:rPr>
                <w:rFonts w:ascii="HG丸ｺﾞｼｯｸM-PRO" w:eastAsia="HG丸ｺﾞｼｯｸM-PRO" w:hAnsi="HG丸ｺﾞｼｯｸM-PRO"/>
                <w:sz w:val="20"/>
                <w:szCs w:val="20"/>
              </w:rPr>
            </w:pPr>
            <w:r w:rsidRPr="006E7B7C">
              <w:rPr>
                <w:rFonts w:ascii="HG丸ｺﾞｼｯｸM-PRO" w:eastAsia="HG丸ｺﾞｼｯｸM-PRO" w:hAnsi="HG丸ｺﾞｼｯｸM-PRO" w:hint="eastAsia"/>
                <w:sz w:val="20"/>
                <w:szCs w:val="20"/>
              </w:rPr>
              <w:t xml:space="preserve">　ウ　夜間支援等体制加算（Ⅰ）の要件ウを準用する。</w:t>
            </w:r>
          </w:p>
        </w:tc>
      </w:tr>
    </w:tbl>
    <w:p w:rsidR="0036100D" w:rsidRPr="00BC596A" w:rsidRDefault="00D11629" w:rsidP="00725CA9">
      <w:pPr>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②</w:t>
      </w:r>
      <w:bookmarkStart w:id="0" w:name="_GoBack"/>
      <w:bookmarkEnd w:id="0"/>
      <w:r w:rsidR="0036100D" w:rsidRPr="00BC596A">
        <w:rPr>
          <w:rFonts w:asciiTheme="minorEastAsia" w:eastAsiaTheme="minorEastAsia" w:hAnsiTheme="minorEastAsia" w:hint="eastAsia"/>
          <w:b/>
          <w:sz w:val="24"/>
          <w:szCs w:val="24"/>
        </w:rPr>
        <w:t>福祉型強化短期入所の算定要件</w:t>
      </w:r>
    </w:p>
    <w:p w:rsidR="00D77757" w:rsidRPr="00150243" w:rsidRDefault="0036100D" w:rsidP="00725CA9">
      <w:pPr>
        <w:rPr>
          <w:rFonts w:ascii="ＭＳ ゴシック" w:eastAsia="ＭＳ ゴシック" w:hAnsi="ＭＳ ゴシック"/>
          <w:sz w:val="24"/>
          <w:szCs w:val="24"/>
        </w:rPr>
      </w:pPr>
      <w:r w:rsidRPr="0036100D">
        <w:rPr>
          <w:noProof/>
        </w:rPr>
        <w:drawing>
          <wp:inline distT="0" distB="0" distL="0" distR="0">
            <wp:extent cx="5400040" cy="3783242"/>
            <wp:effectExtent l="0" t="0" r="0" b="8255"/>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3783242"/>
                    </a:xfrm>
                    <a:prstGeom prst="rect">
                      <a:avLst/>
                    </a:prstGeom>
                    <a:noFill/>
                    <a:ln>
                      <a:noFill/>
                    </a:ln>
                  </pic:spPr>
                </pic:pic>
              </a:graphicData>
            </a:graphic>
          </wp:inline>
        </w:drawing>
      </w:r>
    </w:p>
    <w:p w:rsidR="00D77757" w:rsidRDefault="00D77757" w:rsidP="00725CA9">
      <w:pPr>
        <w:rPr>
          <w:rFonts w:ascii="ＭＳ ゴシック" w:eastAsia="ＭＳ ゴシック" w:hAnsi="ＭＳ ゴシック"/>
          <w:sz w:val="24"/>
          <w:szCs w:val="24"/>
        </w:rPr>
      </w:pPr>
    </w:p>
    <w:p w:rsidR="00725CA9" w:rsidRDefault="00725CA9" w:rsidP="00725CA9"/>
    <w:p w:rsidR="007547C6" w:rsidRDefault="007547C6" w:rsidP="00356BEA"/>
    <w:p w:rsidR="0068524E" w:rsidRDefault="0068524E" w:rsidP="00356BEA"/>
    <w:p w:rsidR="0068524E" w:rsidRDefault="0068524E" w:rsidP="00356BEA"/>
    <w:p w:rsidR="0068524E" w:rsidRDefault="0068524E" w:rsidP="00356BEA"/>
    <w:p w:rsidR="0068524E" w:rsidRDefault="0068524E" w:rsidP="00356BEA"/>
    <w:p w:rsidR="0068524E" w:rsidRDefault="0068524E" w:rsidP="00356BEA"/>
    <w:p w:rsidR="0068524E" w:rsidRDefault="0068524E" w:rsidP="00356BEA"/>
    <w:p w:rsidR="0068524E" w:rsidRDefault="0068524E" w:rsidP="00356BEA"/>
    <w:p w:rsidR="0068524E" w:rsidRDefault="0068524E" w:rsidP="00356BEA"/>
    <w:p w:rsidR="0068524E" w:rsidRDefault="0068524E" w:rsidP="00356BEA"/>
    <w:p w:rsidR="0068524E" w:rsidRDefault="0068524E" w:rsidP="00356BEA"/>
    <w:p w:rsidR="0068524E" w:rsidRDefault="0068524E" w:rsidP="00356BEA"/>
    <w:sectPr w:rsidR="0068524E" w:rsidSect="003D2EA0">
      <w:footerReference w:type="default" r:id="rId9"/>
      <w:pgSz w:w="11906" w:h="16838" w:code="9"/>
      <w:pgMar w:top="1985" w:right="1701" w:bottom="1701" w:left="1701" w:header="850" w:footer="850" w:gutter="0"/>
      <w:pgNumType w:start="1"/>
      <w:cols w:space="425"/>
      <w:docGrid w:type="linesAndChars" w:linePitch="336" w:charSpace="-23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15F" w:rsidRDefault="00DF315F">
      <w:r>
        <w:separator/>
      </w:r>
    </w:p>
  </w:endnote>
  <w:endnote w:type="continuationSeparator" w:id="0">
    <w:p w:rsidR="00DF315F" w:rsidRDefault="00DF3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EBF" w:rsidRDefault="00151EBF">
    <w:pPr>
      <w:pStyle w:val="a5"/>
      <w:jc w:val="center"/>
    </w:pPr>
    <w:r>
      <w:fldChar w:fldCharType="begin"/>
    </w:r>
    <w:r>
      <w:instrText>PAGE   \* MERGEFORMAT</w:instrText>
    </w:r>
    <w:r>
      <w:fldChar w:fldCharType="separate"/>
    </w:r>
    <w:r w:rsidR="00D11629" w:rsidRPr="00D11629">
      <w:rPr>
        <w:noProof/>
        <w:lang w:val="ja-JP"/>
      </w:rPr>
      <w:t>1</w:t>
    </w:r>
    <w:r>
      <w:fldChar w:fldCharType="end"/>
    </w:r>
  </w:p>
  <w:p w:rsidR="00151EBF" w:rsidRDefault="00151EBF" w:rsidP="00D24AF2">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15F" w:rsidRDefault="00DF315F">
      <w:r>
        <w:separator/>
      </w:r>
    </w:p>
  </w:footnote>
  <w:footnote w:type="continuationSeparator" w:id="0">
    <w:p w:rsidR="00DF315F" w:rsidRDefault="00DF31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00442"/>
    <w:multiLevelType w:val="hybridMultilevel"/>
    <w:tmpl w:val="13FAA5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16539D"/>
    <w:multiLevelType w:val="hybridMultilevel"/>
    <w:tmpl w:val="4830C32A"/>
    <w:lvl w:ilvl="0" w:tplc="04090005">
      <w:start w:val="1"/>
      <w:numFmt w:val="bullet"/>
      <w:lvlText w:val=""/>
      <w:lvlJc w:val="left"/>
      <w:pPr>
        <w:ind w:left="360" w:hanging="360"/>
      </w:pPr>
      <w:rPr>
        <w:rFonts w:ascii="Wingdings" w:hAnsi="Wingding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117B4F6D"/>
    <w:multiLevelType w:val="hybridMultilevel"/>
    <w:tmpl w:val="D08E4E7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0482795"/>
    <w:multiLevelType w:val="multilevel"/>
    <w:tmpl w:val="8EA83A8C"/>
    <w:styleLink w:val="1"/>
    <w:lvl w:ilvl="0">
      <w:start w:val="6"/>
      <w:numFmt w:val="decimalEnclosedCircle"/>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23BA5F57"/>
    <w:multiLevelType w:val="hybridMultilevel"/>
    <w:tmpl w:val="98B863B4"/>
    <w:lvl w:ilvl="0" w:tplc="04090005">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29AC5405"/>
    <w:multiLevelType w:val="hybridMultilevel"/>
    <w:tmpl w:val="034E4366"/>
    <w:lvl w:ilvl="0" w:tplc="C95451B0">
      <w:start w:val="1"/>
      <w:numFmt w:val="decimal"/>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ABA4C35"/>
    <w:multiLevelType w:val="multilevel"/>
    <w:tmpl w:val="8EA83A8C"/>
    <w:numStyleLink w:val="1"/>
  </w:abstractNum>
  <w:abstractNum w:abstractNumId="7" w15:restartNumberingAfterBreak="0">
    <w:nsid w:val="38C6368A"/>
    <w:multiLevelType w:val="hybridMultilevel"/>
    <w:tmpl w:val="14F07E04"/>
    <w:lvl w:ilvl="0" w:tplc="AFF0228E">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8" w15:restartNumberingAfterBreak="0">
    <w:nsid w:val="397B5ACC"/>
    <w:multiLevelType w:val="hybridMultilevel"/>
    <w:tmpl w:val="0186DB9C"/>
    <w:lvl w:ilvl="0" w:tplc="04090011">
      <w:start w:val="1"/>
      <w:numFmt w:val="decimalEnclosedCircle"/>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C4F6D50"/>
    <w:multiLevelType w:val="hybridMultilevel"/>
    <w:tmpl w:val="FDCC3EB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0CC04B2"/>
    <w:multiLevelType w:val="hybridMultilevel"/>
    <w:tmpl w:val="A3F2F14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26C7C1E"/>
    <w:multiLevelType w:val="hybridMultilevel"/>
    <w:tmpl w:val="B846D814"/>
    <w:lvl w:ilvl="0" w:tplc="01EAB34A">
      <w:start w:val="1"/>
      <w:numFmt w:val="decimalEnclosedCircle"/>
      <w:lvlText w:val="%1"/>
      <w:lvlJc w:val="left"/>
      <w:pPr>
        <w:ind w:left="757" w:hanging="360"/>
      </w:pPr>
      <w:rPr>
        <w:rFonts w:hint="default"/>
      </w:rPr>
    </w:lvl>
    <w:lvl w:ilvl="1" w:tplc="04090017" w:tentative="1">
      <w:start w:val="1"/>
      <w:numFmt w:val="aiueoFullWidth"/>
      <w:lvlText w:val="(%2)"/>
      <w:lvlJc w:val="left"/>
      <w:pPr>
        <w:ind w:left="1237" w:hanging="420"/>
      </w:pPr>
    </w:lvl>
    <w:lvl w:ilvl="2" w:tplc="04090011" w:tentative="1">
      <w:start w:val="1"/>
      <w:numFmt w:val="decimalEnclosedCircle"/>
      <w:lvlText w:val="%3"/>
      <w:lvlJc w:val="left"/>
      <w:pPr>
        <w:ind w:left="1657" w:hanging="420"/>
      </w:pPr>
    </w:lvl>
    <w:lvl w:ilvl="3" w:tplc="0409000F" w:tentative="1">
      <w:start w:val="1"/>
      <w:numFmt w:val="decimal"/>
      <w:lvlText w:val="%4."/>
      <w:lvlJc w:val="left"/>
      <w:pPr>
        <w:ind w:left="2077" w:hanging="420"/>
      </w:pPr>
    </w:lvl>
    <w:lvl w:ilvl="4" w:tplc="04090017" w:tentative="1">
      <w:start w:val="1"/>
      <w:numFmt w:val="aiueoFullWidth"/>
      <w:lvlText w:val="(%5)"/>
      <w:lvlJc w:val="left"/>
      <w:pPr>
        <w:ind w:left="2497" w:hanging="420"/>
      </w:pPr>
    </w:lvl>
    <w:lvl w:ilvl="5" w:tplc="04090011" w:tentative="1">
      <w:start w:val="1"/>
      <w:numFmt w:val="decimalEnclosedCircle"/>
      <w:lvlText w:val="%6"/>
      <w:lvlJc w:val="left"/>
      <w:pPr>
        <w:ind w:left="2917" w:hanging="420"/>
      </w:pPr>
    </w:lvl>
    <w:lvl w:ilvl="6" w:tplc="0409000F" w:tentative="1">
      <w:start w:val="1"/>
      <w:numFmt w:val="decimal"/>
      <w:lvlText w:val="%7."/>
      <w:lvlJc w:val="left"/>
      <w:pPr>
        <w:ind w:left="3337" w:hanging="420"/>
      </w:pPr>
    </w:lvl>
    <w:lvl w:ilvl="7" w:tplc="04090017" w:tentative="1">
      <w:start w:val="1"/>
      <w:numFmt w:val="aiueoFullWidth"/>
      <w:lvlText w:val="(%8)"/>
      <w:lvlJc w:val="left"/>
      <w:pPr>
        <w:ind w:left="3757" w:hanging="420"/>
      </w:pPr>
    </w:lvl>
    <w:lvl w:ilvl="8" w:tplc="04090011" w:tentative="1">
      <w:start w:val="1"/>
      <w:numFmt w:val="decimalEnclosedCircle"/>
      <w:lvlText w:val="%9"/>
      <w:lvlJc w:val="left"/>
      <w:pPr>
        <w:ind w:left="4177" w:hanging="420"/>
      </w:pPr>
    </w:lvl>
  </w:abstractNum>
  <w:abstractNum w:abstractNumId="12" w15:restartNumberingAfterBreak="0">
    <w:nsid w:val="5B0B6D66"/>
    <w:multiLevelType w:val="hybridMultilevel"/>
    <w:tmpl w:val="05DE88EA"/>
    <w:lvl w:ilvl="0" w:tplc="C916E630">
      <w:start w:val="1"/>
      <w:numFmt w:val="decimalEnclosedCircle"/>
      <w:lvlText w:val="%1"/>
      <w:lvlJc w:val="left"/>
      <w:pPr>
        <w:ind w:left="780" w:hanging="36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13" w15:restartNumberingAfterBreak="0">
    <w:nsid w:val="63697A87"/>
    <w:multiLevelType w:val="hybridMultilevel"/>
    <w:tmpl w:val="49661A50"/>
    <w:lvl w:ilvl="0" w:tplc="C95451B0">
      <w:start w:val="1"/>
      <w:numFmt w:val="decimal"/>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B6E246A"/>
    <w:multiLevelType w:val="hybridMultilevel"/>
    <w:tmpl w:val="E7F42C5A"/>
    <w:lvl w:ilvl="0" w:tplc="C8BEB4C2">
      <w:start w:val="14"/>
      <w:numFmt w:val="bullet"/>
      <w:lvlText w:val="・"/>
      <w:lvlJc w:val="left"/>
      <w:pPr>
        <w:ind w:left="558" w:hanging="360"/>
      </w:pPr>
      <w:rPr>
        <w:rFonts w:ascii="ＭＳ 明朝" w:eastAsia="ＭＳ 明朝" w:hAnsi="ＭＳ 明朝" w:cs="Times New Roman" w:hint="eastAsia"/>
      </w:rPr>
    </w:lvl>
    <w:lvl w:ilvl="1" w:tplc="0409000B" w:tentative="1">
      <w:start w:val="1"/>
      <w:numFmt w:val="bullet"/>
      <w:lvlText w:val=""/>
      <w:lvlJc w:val="left"/>
      <w:pPr>
        <w:ind w:left="1038" w:hanging="420"/>
      </w:pPr>
      <w:rPr>
        <w:rFonts w:ascii="Wingdings" w:hAnsi="Wingdings" w:hint="default"/>
      </w:rPr>
    </w:lvl>
    <w:lvl w:ilvl="2" w:tplc="0409000D" w:tentative="1">
      <w:start w:val="1"/>
      <w:numFmt w:val="bullet"/>
      <w:lvlText w:val=""/>
      <w:lvlJc w:val="left"/>
      <w:pPr>
        <w:ind w:left="1458" w:hanging="420"/>
      </w:pPr>
      <w:rPr>
        <w:rFonts w:ascii="Wingdings" w:hAnsi="Wingdings" w:hint="default"/>
      </w:rPr>
    </w:lvl>
    <w:lvl w:ilvl="3" w:tplc="04090001" w:tentative="1">
      <w:start w:val="1"/>
      <w:numFmt w:val="bullet"/>
      <w:lvlText w:val=""/>
      <w:lvlJc w:val="left"/>
      <w:pPr>
        <w:ind w:left="1878" w:hanging="420"/>
      </w:pPr>
      <w:rPr>
        <w:rFonts w:ascii="Wingdings" w:hAnsi="Wingdings" w:hint="default"/>
      </w:rPr>
    </w:lvl>
    <w:lvl w:ilvl="4" w:tplc="0409000B" w:tentative="1">
      <w:start w:val="1"/>
      <w:numFmt w:val="bullet"/>
      <w:lvlText w:val=""/>
      <w:lvlJc w:val="left"/>
      <w:pPr>
        <w:ind w:left="2298" w:hanging="420"/>
      </w:pPr>
      <w:rPr>
        <w:rFonts w:ascii="Wingdings" w:hAnsi="Wingdings" w:hint="default"/>
      </w:rPr>
    </w:lvl>
    <w:lvl w:ilvl="5" w:tplc="0409000D" w:tentative="1">
      <w:start w:val="1"/>
      <w:numFmt w:val="bullet"/>
      <w:lvlText w:val=""/>
      <w:lvlJc w:val="left"/>
      <w:pPr>
        <w:ind w:left="2718" w:hanging="420"/>
      </w:pPr>
      <w:rPr>
        <w:rFonts w:ascii="Wingdings" w:hAnsi="Wingdings" w:hint="default"/>
      </w:rPr>
    </w:lvl>
    <w:lvl w:ilvl="6" w:tplc="04090001" w:tentative="1">
      <w:start w:val="1"/>
      <w:numFmt w:val="bullet"/>
      <w:lvlText w:val=""/>
      <w:lvlJc w:val="left"/>
      <w:pPr>
        <w:ind w:left="3138" w:hanging="420"/>
      </w:pPr>
      <w:rPr>
        <w:rFonts w:ascii="Wingdings" w:hAnsi="Wingdings" w:hint="default"/>
      </w:rPr>
    </w:lvl>
    <w:lvl w:ilvl="7" w:tplc="0409000B" w:tentative="1">
      <w:start w:val="1"/>
      <w:numFmt w:val="bullet"/>
      <w:lvlText w:val=""/>
      <w:lvlJc w:val="left"/>
      <w:pPr>
        <w:ind w:left="3558" w:hanging="420"/>
      </w:pPr>
      <w:rPr>
        <w:rFonts w:ascii="Wingdings" w:hAnsi="Wingdings" w:hint="default"/>
      </w:rPr>
    </w:lvl>
    <w:lvl w:ilvl="8" w:tplc="0409000D" w:tentative="1">
      <w:start w:val="1"/>
      <w:numFmt w:val="bullet"/>
      <w:lvlText w:val=""/>
      <w:lvlJc w:val="left"/>
      <w:pPr>
        <w:ind w:left="3978" w:hanging="420"/>
      </w:pPr>
      <w:rPr>
        <w:rFonts w:ascii="Wingdings" w:hAnsi="Wingdings" w:hint="default"/>
      </w:rPr>
    </w:lvl>
  </w:abstractNum>
  <w:abstractNum w:abstractNumId="15" w15:restartNumberingAfterBreak="0">
    <w:nsid w:val="6D04737A"/>
    <w:multiLevelType w:val="hybridMultilevel"/>
    <w:tmpl w:val="1946D384"/>
    <w:lvl w:ilvl="0" w:tplc="ED94DBEA">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6" w15:restartNumberingAfterBreak="0">
    <w:nsid w:val="76155230"/>
    <w:multiLevelType w:val="hybridMultilevel"/>
    <w:tmpl w:val="929E5540"/>
    <w:lvl w:ilvl="0" w:tplc="C95451B0">
      <w:start w:val="1"/>
      <w:numFmt w:val="decimal"/>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6C24AEE"/>
    <w:multiLevelType w:val="hybridMultilevel"/>
    <w:tmpl w:val="8E32A55A"/>
    <w:lvl w:ilvl="0" w:tplc="C922DA84">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7FDD1271"/>
    <w:multiLevelType w:val="hybridMultilevel"/>
    <w:tmpl w:val="C0540C7A"/>
    <w:lvl w:ilvl="0" w:tplc="FB54476E">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 w:numId="2">
    <w:abstractNumId w:val="13"/>
  </w:num>
  <w:num w:numId="3">
    <w:abstractNumId w:val="16"/>
  </w:num>
  <w:num w:numId="4">
    <w:abstractNumId w:val="5"/>
  </w:num>
  <w:num w:numId="5">
    <w:abstractNumId w:val="8"/>
  </w:num>
  <w:num w:numId="6">
    <w:abstractNumId w:val="6"/>
  </w:num>
  <w:num w:numId="7">
    <w:abstractNumId w:val="3"/>
  </w:num>
  <w:num w:numId="8">
    <w:abstractNumId w:val="15"/>
  </w:num>
  <w:num w:numId="9">
    <w:abstractNumId w:val="18"/>
  </w:num>
  <w:num w:numId="10">
    <w:abstractNumId w:val="7"/>
  </w:num>
  <w:num w:numId="11">
    <w:abstractNumId w:val="11"/>
  </w:num>
  <w:num w:numId="12">
    <w:abstractNumId w:val="17"/>
  </w:num>
  <w:num w:numId="13">
    <w:abstractNumId w:val="14"/>
  </w:num>
  <w:num w:numId="14">
    <w:abstractNumId w:val="2"/>
  </w:num>
  <w:num w:numId="15">
    <w:abstractNumId w:val="9"/>
  </w:num>
  <w:num w:numId="16">
    <w:abstractNumId w:val="4"/>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2"/>
  </w:num>
  <w:num w:numId="21">
    <w:abstractNumId w:val="1"/>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FA3"/>
    <w:rsid w:val="00022682"/>
    <w:rsid w:val="00030F8D"/>
    <w:rsid w:val="0003140A"/>
    <w:rsid w:val="00041EE9"/>
    <w:rsid w:val="00046E27"/>
    <w:rsid w:val="000850BC"/>
    <w:rsid w:val="00086BC3"/>
    <w:rsid w:val="00093DD4"/>
    <w:rsid w:val="000957D5"/>
    <w:rsid w:val="00096785"/>
    <w:rsid w:val="000A7479"/>
    <w:rsid w:val="000B271F"/>
    <w:rsid w:val="000C0CC6"/>
    <w:rsid w:val="000D7557"/>
    <w:rsid w:val="000F4E84"/>
    <w:rsid w:val="000F5260"/>
    <w:rsid w:val="00114B1F"/>
    <w:rsid w:val="0013257D"/>
    <w:rsid w:val="00136AF1"/>
    <w:rsid w:val="00141BC1"/>
    <w:rsid w:val="00141F7A"/>
    <w:rsid w:val="00141FB5"/>
    <w:rsid w:val="00150243"/>
    <w:rsid w:val="00151EBF"/>
    <w:rsid w:val="00160E03"/>
    <w:rsid w:val="00180B21"/>
    <w:rsid w:val="00180DEE"/>
    <w:rsid w:val="001A05EE"/>
    <w:rsid w:val="001C04EF"/>
    <w:rsid w:val="001C23C9"/>
    <w:rsid w:val="001D6C0D"/>
    <w:rsid w:val="002205E4"/>
    <w:rsid w:val="00234BA9"/>
    <w:rsid w:val="002446DD"/>
    <w:rsid w:val="0025782C"/>
    <w:rsid w:val="002608CD"/>
    <w:rsid w:val="002732D2"/>
    <w:rsid w:val="002847DF"/>
    <w:rsid w:val="002856A9"/>
    <w:rsid w:val="0029113E"/>
    <w:rsid w:val="0029297D"/>
    <w:rsid w:val="00292AFD"/>
    <w:rsid w:val="002A30A1"/>
    <w:rsid w:val="002B3A3B"/>
    <w:rsid w:val="002C0008"/>
    <w:rsid w:val="002C1552"/>
    <w:rsid w:val="002E2516"/>
    <w:rsid w:val="002F192A"/>
    <w:rsid w:val="003131A5"/>
    <w:rsid w:val="0031386C"/>
    <w:rsid w:val="00322A5E"/>
    <w:rsid w:val="003246D3"/>
    <w:rsid w:val="00335A16"/>
    <w:rsid w:val="003432D9"/>
    <w:rsid w:val="0035634F"/>
    <w:rsid w:val="00356BEA"/>
    <w:rsid w:val="0036100D"/>
    <w:rsid w:val="003657F2"/>
    <w:rsid w:val="00372563"/>
    <w:rsid w:val="00373AC1"/>
    <w:rsid w:val="003747FE"/>
    <w:rsid w:val="003758FD"/>
    <w:rsid w:val="0039371E"/>
    <w:rsid w:val="003A785F"/>
    <w:rsid w:val="003B540B"/>
    <w:rsid w:val="003C59BE"/>
    <w:rsid w:val="003D2EA0"/>
    <w:rsid w:val="003D7E98"/>
    <w:rsid w:val="003E04FE"/>
    <w:rsid w:val="003E6650"/>
    <w:rsid w:val="003F542C"/>
    <w:rsid w:val="00407800"/>
    <w:rsid w:val="00407B75"/>
    <w:rsid w:val="0041697E"/>
    <w:rsid w:val="00423AFA"/>
    <w:rsid w:val="00423FD9"/>
    <w:rsid w:val="00425809"/>
    <w:rsid w:val="004622EE"/>
    <w:rsid w:val="0048415D"/>
    <w:rsid w:val="00493E34"/>
    <w:rsid w:val="004961B0"/>
    <w:rsid w:val="004C49E9"/>
    <w:rsid w:val="004D6B12"/>
    <w:rsid w:val="004E1508"/>
    <w:rsid w:val="00503300"/>
    <w:rsid w:val="00507BEC"/>
    <w:rsid w:val="005128C8"/>
    <w:rsid w:val="00535418"/>
    <w:rsid w:val="00553D64"/>
    <w:rsid w:val="0059083F"/>
    <w:rsid w:val="005968A3"/>
    <w:rsid w:val="005A6AD9"/>
    <w:rsid w:val="005D3CF7"/>
    <w:rsid w:val="005E0D0D"/>
    <w:rsid w:val="005E4288"/>
    <w:rsid w:val="005F591A"/>
    <w:rsid w:val="005F5F8F"/>
    <w:rsid w:val="0062205F"/>
    <w:rsid w:val="0063111E"/>
    <w:rsid w:val="00636CC9"/>
    <w:rsid w:val="00644BFC"/>
    <w:rsid w:val="00655D2A"/>
    <w:rsid w:val="00665B35"/>
    <w:rsid w:val="00676A53"/>
    <w:rsid w:val="00684215"/>
    <w:rsid w:val="0068524E"/>
    <w:rsid w:val="006902C1"/>
    <w:rsid w:val="00692ED0"/>
    <w:rsid w:val="00693EFB"/>
    <w:rsid w:val="006B19CC"/>
    <w:rsid w:val="006C7FC2"/>
    <w:rsid w:val="006E7B7C"/>
    <w:rsid w:val="006F38B6"/>
    <w:rsid w:val="007030DC"/>
    <w:rsid w:val="00714772"/>
    <w:rsid w:val="00725CA9"/>
    <w:rsid w:val="007353BE"/>
    <w:rsid w:val="00735F9E"/>
    <w:rsid w:val="0074240F"/>
    <w:rsid w:val="0074295D"/>
    <w:rsid w:val="007547C6"/>
    <w:rsid w:val="0078283F"/>
    <w:rsid w:val="00783E8F"/>
    <w:rsid w:val="0079193B"/>
    <w:rsid w:val="007A6C4B"/>
    <w:rsid w:val="007B017C"/>
    <w:rsid w:val="007C3DC3"/>
    <w:rsid w:val="007D40D5"/>
    <w:rsid w:val="007D52C0"/>
    <w:rsid w:val="007D56D8"/>
    <w:rsid w:val="007E16E4"/>
    <w:rsid w:val="007F1739"/>
    <w:rsid w:val="007F63D8"/>
    <w:rsid w:val="0080381F"/>
    <w:rsid w:val="008057B2"/>
    <w:rsid w:val="0083128D"/>
    <w:rsid w:val="00832F79"/>
    <w:rsid w:val="008408D2"/>
    <w:rsid w:val="00841DF4"/>
    <w:rsid w:val="00894082"/>
    <w:rsid w:val="008957A7"/>
    <w:rsid w:val="008A3BB0"/>
    <w:rsid w:val="008C011F"/>
    <w:rsid w:val="008E2160"/>
    <w:rsid w:val="008E4C40"/>
    <w:rsid w:val="008F7BE6"/>
    <w:rsid w:val="00904463"/>
    <w:rsid w:val="00905365"/>
    <w:rsid w:val="00942EE6"/>
    <w:rsid w:val="009431FC"/>
    <w:rsid w:val="00956A6B"/>
    <w:rsid w:val="009619C1"/>
    <w:rsid w:val="00991834"/>
    <w:rsid w:val="00994DF7"/>
    <w:rsid w:val="009A5496"/>
    <w:rsid w:val="009C4C29"/>
    <w:rsid w:val="009D040A"/>
    <w:rsid w:val="009D0D13"/>
    <w:rsid w:val="009D6244"/>
    <w:rsid w:val="009F278A"/>
    <w:rsid w:val="00A04CA9"/>
    <w:rsid w:val="00A20250"/>
    <w:rsid w:val="00A20FA3"/>
    <w:rsid w:val="00A26E2F"/>
    <w:rsid w:val="00A43746"/>
    <w:rsid w:val="00A456A7"/>
    <w:rsid w:val="00A569E5"/>
    <w:rsid w:val="00A56CCD"/>
    <w:rsid w:val="00A6030C"/>
    <w:rsid w:val="00A62634"/>
    <w:rsid w:val="00A74217"/>
    <w:rsid w:val="00A7627D"/>
    <w:rsid w:val="00A82073"/>
    <w:rsid w:val="00A97265"/>
    <w:rsid w:val="00A97E34"/>
    <w:rsid w:val="00AA2A87"/>
    <w:rsid w:val="00AB293F"/>
    <w:rsid w:val="00AB435F"/>
    <w:rsid w:val="00AB4CC8"/>
    <w:rsid w:val="00AD2DFC"/>
    <w:rsid w:val="00AE050C"/>
    <w:rsid w:val="00AE2BE1"/>
    <w:rsid w:val="00AE6DCE"/>
    <w:rsid w:val="00B062FD"/>
    <w:rsid w:val="00B16A7D"/>
    <w:rsid w:val="00B21AFB"/>
    <w:rsid w:val="00B247BC"/>
    <w:rsid w:val="00B33860"/>
    <w:rsid w:val="00B36A15"/>
    <w:rsid w:val="00B44825"/>
    <w:rsid w:val="00B4648B"/>
    <w:rsid w:val="00B5306F"/>
    <w:rsid w:val="00B627B1"/>
    <w:rsid w:val="00B7271C"/>
    <w:rsid w:val="00B86B29"/>
    <w:rsid w:val="00BA1D39"/>
    <w:rsid w:val="00BC596A"/>
    <w:rsid w:val="00BD1CEC"/>
    <w:rsid w:val="00BD5CE8"/>
    <w:rsid w:val="00BE0BF1"/>
    <w:rsid w:val="00BE5E06"/>
    <w:rsid w:val="00BE737E"/>
    <w:rsid w:val="00BF10CF"/>
    <w:rsid w:val="00BF2753"/>
    <w:rsid w:val="00C350D9"/>
    <w:rsid w:val="00C4360E"/>
    <w:rsid w:val="00C4386D"/>
    <w:rsid w:val="00C56E3C"/>
    <w:rsid w:val="00C6451E"/>
    <w:rsid w:val="00C841D1"/>
    <w:rsid w:val="00C84440"/>
    <w:rsid w:val="00C9243F"/>
    <w:rsid w:val="00C95FC8"/>
    <w:rsid w:val="00CA526B"/>
    <w:rsid w:val="00CB51D3"/>
    <w:rsid w:val="00CC1489"/>
    <w:rsid w:val="00CD1242"/>
    <w:rsid w:val="00CD2393"/>
    <w:rsid w:val="00D06857"/>
    <w:rsid w:val="00D11629"/>
    <w:rsid w:val="00D16670"/>
    <w:rsid w:val="00D24AF2"/>
    <w:rsid w:val="00D27861"/>
    <w:rsid w:val="00D35B88"/>
    <w:rsid w:val="00D453F3"/>
    <w:rsid w:val="00D46E91"/>
    <w:rsid w:val="00D601C7"/>
    <w:rsid w:val="00D66194"/>
    <w:rsid w:val="00D71F4E"/>
    <w:rsid w:val="00D77757"/>
    <w:rsid w:val="00D8644C"/>
    <w:rsid w:val="00DA15A5"/>
    <w:rsid w:val="00DA1DE6"/>
    <w:rsid w:val="00DA24B5"/>
    <w:rsid w:val="00DA32E9"/>
    <w:rsid w:val="00DA3EA7"/>
    <w:rsid w:val="00DC76FE"/>
    <w:rsid w:val="00DF315F"/>
    <w:rsid w:val="00E0271D"/>
    <w:rsid w:val="00E07978"/>
    <w:rsid w:val="00E20198"/>
    <w:rsid w:val="00E24000"/>
    <w:rsid w:val="00E24BC5"/>
    <w:rsid w:val="00E27D85"/>
    <w:rsid w:val="00E33247"/>
    <w:rsid w:val="00E36ECA"/>
    <w:rsid w:val="00E443F4"/>
    <w:rsid w:val="00E472F1"/>
    <w:rsid w:val="00E70E9A"/>
    <w:rsid w:val="00E858BE"/>
    <w:rsid w:val="00E87B6F"/>
    <w:rsid w:val="00E9059B"/>
    <w:rsid w:val="00E9077C"/>
    <w:rsid w:val="00EA4C44"/>
    <w:rsid w:val="00EB5213"/>
    <w:rsid w:val="00EB7608"/>
    <w:rsid w:val="00EC1778"/>
    <w:rsid w:val="00EF02F2"/>
    <w:rsid w:val="00EF0695"/>
    <w:rsid w:val="00F11AD0"/>
    <w:rsid w:val="00F13206"/>
    <w:rsid w:val="00F6095A"/>
    <w:rsid w:val="00F9523D"/>
    <w:rsid w:val="00FB2FA1"/>
    <w:rsid w:val="00FC2C3B"/>
    <w:rsid w:val="00FC5DC6"/>
    <w:rsid w:val="00FD6F05"/>
    <w:rsid w:val="00FD78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820CA8D-5A3C-4A2A-AFC6-F60EB5ACA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271C"/>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14B1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41DF4"/>
    <w:rPr>
      <w:rFonts w:ascii="Arial" w:eastAsia="ＭＳ ゴシック" w:hAnsi="Arial"/>
      <w:sz w:val="18"/>
      <w:szCs w:val="18"/>
    </w:rPr>
  </w:style>
  <w:style w:type="paragraph" w:styleId="a5">
    <w:name w:val="footer"/>
    <w:basedOn w:val="a"/>
    <w:link w:val="a6"/>
    <w:uiPriority w:val="99"/>
    <w:rsid w:val="00CD2393"/>
    <w:pPr>
      <w:tabs>
        <w:tab w:val="center" w:pos="4252"/>
        <w:tab w:val="right" w:pos="8504"/>
      </w:tabs>
      <w:snapToGrid w:val="0"/>
    </w:pPr>
  </w:style>
  <w:style w:type="character" w:styleId="a7">
    <w:name w:val="page number"/>
    <w:basedOn w:val="a0"/>
    <w:rsid w:val="00CD2393"/>
  </w:style>
  <w:style w:type="paragraph" w:styleId="a8">
    <w:name w:val="header"/>
    <w:basedOn w:val="a"/>
    <w:rsid w:val="00B16A7D"/>
    <w:pPr>
      <w:tabs>
        <w:tab w:val="center" w:pos="4252"/>
        <w:tab w:val="right" w:pos="8504"/>
      </w:tabs>
      <w:snapToGrid w:val="0"/>
    </w:pPr>
  </w:style>
  <w:style w:type="numbering" w:customStyle="1" w:styleId="1">
    <w:name w:val="スタイル1"/>
    <w:rsid w:val="00AE2BE1"/>
    <w:pPr>
      <w:numPr>
        <w:numId w:val="7"/>
      </w:numPr>
    </w:pPr>
  </w:style>
  <w:style w:type="character" w:customStyle="1" w:styleId="a6">
    <w:name w:val="フッター (文字)"/>
    <w:link w:val="a5"/>
    <w:uiPriority w:val="99"/>
    <w:rsid w:val="009D6244"/>
    <w:rPr>
      <w:rFonts w:ascii="ＭＳ 明朝" w:hAnsi="ＭＳ 明朝"/>
      <w:kern w:val="2"/>
      <w:sz w:val="21"/>
      <w:szCs w:val="21"/>
    </w:rPr>
  </w:style>
  <w:style w:type="table" w:styleId="4">
    <w:name w:val="Grid Table 4"/>
    <w:basedOn w:val="a1"/>
    <w:uiPriority w:val="49"/>
    <w:rsid w:val="0063111E"/>
    <w:rPr>
      <w:kern w:val="2"/>
      <w:sz w:val="21"/>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a9">
    <w:name w:val="Title"/>
    <w:basedOn w:val="a"/>
    <w:next w:val="a"/>
    <w:link w:val="aa"/>
    <w:uiPriority w:val="10"/>
    <w:qFormat/>
    <w:rsid w:val="0063111E"/>
    <w:pPr>
      <w:widowControl w:val="0"/>
      <w:spacing w:before="240" w:after="120"/>
      <w:jc w:val="center"/>
      <w:outlineLvl w:val="0"/>
    </w:pPr>
    <w:rPr>
      <w:rFonts w:ascii="Arial" w:eastAsia="ＭＳ ゴシック" w:hAnsi="Arial"/>
      <w:sz w:val="32"/>
      <w:szCs w:val="32"/>
    </w:rPr>
  </w:style>
  <w:style w:type="character" w:customStyle="1" w:styleId="aa">
    <w:name w:val="表題 (文字)"/>
    <w:link w:val="a9"/>
    <w:uiPriority w:val="10"/>
    <w:rsid w:val="0063111E"/>
    <w:rPr>
      <w:rFonts w:ascii="Arial" w:eastAsia="ＭＳ ゴシック" w:hAnsi="Arial"/>
      <w:kern w:val="2"/>
      <w:sz w:val="32"/>
      <w:szCs w:val="32"/>
    </w:rPr>
  </w:style>
  <w:style w:type="character" w:styleId="ab">
    <w:name w:val="Hyperlink"/>
    <w:uiPriority w:val="99"/>
    <w:semiHidden/>
    <w:unhideWhenUsed/>
    <w:rsid w:val="0062205F"/>
    <w:rPr>
      <w:color w:val="0000FF"/>
      <w:u w:val="single"/>
    </w:rPr>
  </w:style>
  <w:style w:type="paragraph" w:styleId="Web">
    <w:name w:val="Normal (Web)"/>
    <w:basedOn w:val="a"/>
    <w:uiPriority w:val="99"/>
    <w:semiHidden/>
    <w:unhideWhenUsed/>
    <w:rsid w:val="00E20198"/>
    <w:pPr>
      <w:spacing w:before="100" w:beforeAutospacing="1" w:after="100" w:afterAutospacing="1"/>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140002">
      <w:bodyDiv w:val="1"/>
      <w:marLeft w:val="0"/>
      <w:marRight w:val="0"/>
      <w:marTop w:val="0"/>
      <w:marBottom w:val="0"/>
      <w:divBdr>
        <w:top w:val="none" w:sz="0" w:space="0" w:color="auto"/>
        <w:left w:val="none" w:sz="0" w:space="0" w:color="auto"/>
        <w:bottom w:val="none" w:sz="0" w:space="0" w:color="auto"/>
        <w:right w:val="none" w:sz="0" w:space="0" w:color="auto"/>
      </w:divBdr>
    </w:div>
    <w:div w:id="648217630">
      <w:bodyDiv w:val="1"/>
      <w:marLeft w:val="0"/>
      <w:marRight w:val="0"/>
      <w:marTop w:val="0"/>
      <w:marBottom w:val="0"/>
      <w:divBdr>
        <w:top w:val="none" w:sz="0" w:space="0" w:color="auto"/>
        <w:left w:val="none" w:sz="0" w:space="0" w:color="auto"/>
        <w:bottom w:val="none" w:sz="0" w:space="0" w:color="auto"/>
        <w:right w:val="none" w:sz="0" w:space="0" w:color="auto"/>
      </w:divBdr>
    </w:div>
    <w:div w:id="748887663">
      <w:bodyDiv w:val="1"/>
      <w:marLeft w:val="0"/>
      <w:marRight w:val="0"/>
      <w:marTop w:val="0"/>
      <w:marBottom w:val="0"/>
      <w:divBdr>
        <w:top w:val="none" w:sz="0" w:space="0" w:color="auto"/>
        <w:left w:val="none" w:sz="0" w:space="0" w:color="auto"/>
        <w:bottom w:val="none" w:sz="0" w:space="0" w:color="auto"/>
        <w:right w:val="none" w:sz="0" w:space="0" w:color="auto"/>
      </w:divBdr>
    </w:div>
    <w:div w:id="849947428">
      <w:bodyDiv w:val="1"/>
      <w:marLeft w:val="0"/>
      <w:marRight w:val="0"/>
      <w:marTop w:val="0"/>
      <w:marBottom w:val="0"/>
      <w:divBdr>
        <w:top w:val="none" w:sz="0" w:space="0" w:color="auto"/>
        <w:left w:val="none" w:sz="0" w:space="0" w:color="auto"/>
        <w:bottom w:val="none" w:sz="0" w:space="0" w:color="auto"/>
        <w:right w:val="none" w:sz="0" w:space="0" w:color="auto"/>
      </w:divBdr>
    </w:div>
    <w:div w:id="988945508">
      <w:bodyDiv w:val="1"/>
      <w:marLeft w:val="0"/>
      <w:marRight w:val="0"/>
      <w:marTop w:val="0"/>
      <w:marBottom w:val="0"/>
      <w:divBdr>
        <w:top w:val="none" w:sz="0" w:space="0" w:color="auto"/>
        <w:left w:val="none" w:sz="0" w:space="0" w:color="auto"/>
        <w:bottom w:val="none" w:sz="0" w:space="0" w:color="auto"/>
        <w:right w:val="none" w:sz="0" w:space="0" w:color="auto"/>
      </w:divBdr>
    </w:div>
    <w:div w:id="1256864744">
      <w:bodyDiv w:val="1"/>
      <w:marLeft w:val="0"/>
      <w:marRight w:val="0"/>
      <w:marTop w:val="0"/>
      <w:marBottom w:val="0"/>
      <w:divBdr>
        <w:top w:val="none" w:sz="0" w:space="0" w:color="auto"/>
        <w:left w:val="none" w:sz="0" w:space="0" w:color="auto"/>
        <w:bottom w:val="none" w:sz="0" w:space="0" w:color="auto"/>
        <w:right w:val="none" w:sz="0" w:space="0" w:color="auto"/>
      </w:divBdr>
    </w:div>
    <w:div w:id="1349987391">
      <w:bodyDiv w:val="1"/>
      <w:marLeft w:val="0"/>
      <w:marRight w:val="0"/>
      <w:marTop w:val="0"/>
      <w:marBottom w:val="0"/>
      <w:divBdr>
        <w:top w:val="none" w:sz="0" w:space="0" w:color="auto"/>
        <w:left w:val="none" w:sz="0" w:space="0" w:color="auto"/>
        <w:bottom w:val="none" w:sz="0" w:space="0" w:color="auto"/>
        <w:right w:val="none" w:sz="0" w:space="0" w:color="auto"/>
      </w:divBdr>
    </w:div>
    <w:div w:id="1372413349">
      <w:bodyDiv w:val="1"/>
      <w:marLeft w:val="0"/>
      <w:marRight w:val="0"/>
      <w:marTop w:val="0"/>
      <w:marBottom w:val="0"/>
      <w:divBdr>
        <w:top w:val="none" w:sz="0" w:space="0" w:color="auto"/>
        <w:left w:val="none" w:sz="0" w:space="0" w:color="auto"/>
        <w:bottom w:val="none" w:sz="0" w:space="0" w:color="auto"/>
        <w:right w:val="none" w:sz="0" w:space="0" w:color="auto"/>
      </w:divBdr>
    </w:div>
    <w:div w:id="1563444596">
      <w:bodyDiv w:val="1"/>
      <w:marLeft w:val="0"/>
      <w:marRight w:val="0"/>
      <w:marTop w:val="0"/>
      <w:marBottom w:val="0"/>
      <w:divBdr>
        <w:top w:val="none" w:sz="0" w:space="0" w:color="auto"/>
        <w:left w:val="none" w:sz="0" w:space="0" w:color="auto"/>
        <w:bottom w:val="none" w:sz="0" w:space="0" w:color="auto"/>
        <w:right w:val="none" w:sz="0" w:space="0" w:color="auto"/>
      </w:divBdr>
    </w:div>
    <w:div w:id="172852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66E4F-BC5A-428D-ACAE-58DE64930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524</TotalTime>
  <Pages>2</Pages>
  <Words>182</Words>
  <Characters>1039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指定障害福祉サービス事業所等に対する集団指導　資料</vt:lpstr>
      <vt:lpstr>指定障害福祉サービス事業所等に対する集団指導　資料</vt:lpstr>
    </vt:vector>
  </TitlesOfParts>
  <Company>香川県</Company>
  <LinksUpToDate>false</LinksUpToDate>
  <CharactersWithSpaces>1219</CharactersWithSpaces>
  <SharedDoc>false</SharedDoc>
  <HLinks>
    <vt:vector size="6" baseType="variant">
      <vt:variant>
        <vt:i4>655392</vt:i4>
      </vt:variant>
      <vt:variant>
        <vt:i4>0</vt:i4>
      </vt:variant>
      <vt:variant>
        <vt:i4>0</vt:i4>
      </vt:variant>
      <vt:variant>
        <vt:i4>5</vt:i4>
      </vt:variant>
      <vt:variant>
        <vt:lpwstr>mailto:cp0173@pref.kagawa.lg.jp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指定障害福祉サービス事業所等に対する集団指導　資料</dc:title>
  <dc:subject/>
  <dc:creator>C02-1625</dc:creator>
  <cp:keywords/>
  <dc:description/>
  <cp:lastModifiedBy>C14-2065</cp:lastModifiedBy>
  <cp:revision>9</cp:revision>
  <cp:lastPrinted>2019-02-27T23:42:00Z</cp:lastPrinted>
  <dcterms:created xsi:type="dcterms:W3CDTF">2019-02-21T05:13:00Z</dcterms:created>
  <dcterms:modified xsi:type="dcterms:W3CDTF">2019-02-27T23:48:00Z</dcterms:modified>
</cp:coreProperties>
</file>