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7B" w:rsidRDefault="008F0A7B">
      <w:pPr>
        <w:wordWrap/>
        <w:overflowPunct w:val="0"/>
        <w:spacing w:line="240" w:lineRule="auto"/>
        <w:ind w:left="-315"/>
        <w:jc w:val="left"/>
        <w:rPr>
          <w:kern w:val="0"/>
        </w:rPr>
      </w:pPr>
      <w:bookmarkStart w:id="0" w:name="_GoBack"/>
      <w:bookmarkEnd w:id="0"/>
    </w:p>
    <w:p w:rsidR="008F0A7B" w:rsidRDefault="00896901">
      <w:pPr>
        <w:wordWrap/>
        <w:overflowPunct w:val="0"/>
        <w:spacing w:line="240" w:lineRule="auto"/>
        <w:jc w:val="center"/>
        <w:rPr>
          <w:kern w:val="0"/>
        </w:rPr>
      </w:pPr>
      <w:r>
        <w:rPr>
          <w:rFonts w:hint="eastAsia"/>
          <w:kern w:val="0"/>
        </w:rPr>
        <w:t>設計内容追加説明書</w:t>
      </w:r>
    </w:p>
    <w:tbl>
      <w:tblPr>
        <w:tblW w:w="8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848"/>
        <w:gridCol w:w="4478"/>
        <w:gridCol w:w="1267"/>
        <w:gridCol w:w="1057"/>
      </w:tblGrid>
      <w:tr w:rsidR="008F0A7B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確</w:t>
            </w:r>
            <w:r>
              <w:rPr>
                <w:kern w:val="0"/>
                <w:szCs w:val="22"/>
              </w:rPr>
              <w:t xml:space="preserve"> </w:t>
            </w:r>
            <w:r>
              <w:rPr>
                <w:rFonts w:hint="eastAsia"/>
                <w:kern w:val="0"/>
                <w:szCs w:val="22"/>
              </w:rPr>
              <w:t>認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項</w:t>
            </w:r>
            <w:r>
              <w:rPr>
                <w:kern w:val="0"/>
                <w:szCs w:val="22"/>
              </w:rPr>
              <w:t xml:space="preserve"> </w:t>
            </w:r>
            <w:r>
              <w:rPr>
                <w:rFonts w:hint="eastAsia"/>
                <w:kern w:val="0"/>
                <w:szCs w:val="22"/>
              </w:rPr>
              <w:t>目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7B" w:rsidRDefault="00896901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認</w:t>
            </w:r>
            <w:r>
              <w:rPr>
                <w:kern w:val="0"/>
                <w:szCs w:val="22"/>
              </w:rPr>
              <w:t xml:space="preserve"> </w:t>
            </w:r>
            <w:r>
              <w:rPr>
                <w:rFonts w:hint="eastAsia"/>
                <w:kern w:val="0"/>
                <w:szCs w:val="22"/>
              </w:rPr>
              <w:t>定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基</w:t>
            </w:r>
            <w:r>
              <w:rPr>
                <w:kern w:val="0"/>
                <w:szCs w:val="22"/>
              </w:rPr>
              <w:t xml:space="preserve"> </w:t>
            </w:r>
            <w:r>
              <w:rPr>
                <w:rFonts w:hint="eastAsia"/>
                <w:kern w:val="0"/>
                <w:szCs w:val="22"/>
              </w:rPr>
              <w:t>準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設計内容説明欄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center"/>
            </w:pPr>
            <w:r>
              <w:rPr>
                <w:rFonts w:hint="eastAsia"/>
                <w:kern w:val="0"/>
                <w:szCs w:val="22"/>
              </w:rPr>
              <w:t>設計内容</w:t>
            </w:r>
            <w:r>
              <w:rPr>
                <w:rFonts w:hint="eastAsia"/>
                <w:spacing w:val="45"/>
                <w:kern w:val="0"/>
                <w:szCs w:val="22"/>
              </w:rPr>
              <w:t>確認</w:t>
            </w:r>
            <w:r>
              <w:rPr>
                <w:rFonts w:hint="eastAsia"/>
                <w:spacing w:val="15"/>
                <w:kern w:val="0"/>
                <w:szCs w:val="22"/>
              </w:rPr>
              <w:t>欄</w:t>
            </w:r>
          </w:p>
        </w:tc>
      </w:tr>
      <w:tr w:rsidR="008F0A7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A7B" w:rsidRDefault="008F0A7B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設計内容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ind w:left="32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記載図書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jc w:val="center"/>
              <w:rPr>
                <w:kern w:val="0"/>
                <w:szCs w:val="22"/>
              </w:rPr>
            </w:pPr>
          </w:p>
        </w:tc>
      </w:tr>
      <w:tr w:rsidR="008F0A7B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法第６条第１項第２号関係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住宅の規　模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・住宅の専用面積（　　㎡）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</w:t>
            </w:r>
            <w:r>
              <w:rPr>
                <w:kern w:val="0"/>
                <w:szCs w:val="22"/>
              </w:rPr>
              <w:t>40</w:t>
            </w:r>
            <w:r>
              <w:rPr>
                <w:rFonts w:hint="eastAsia"/>
                <w:kern w:val="0"/>
                <w:szCs w:val="22"/>
              </w:rPr>
              <w:t>㎡以上ある階（　　階）（　　㎡）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うち階段部分面積（　　㎡）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□　面積表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□　平面図</w:t>
            </w:r>
          </w:p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</w:tr>
      <w:tr w:rsidR="008F0A7B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（区分所有住宅の場合）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・住宅の専用面積が最小となる住戸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　住戸番号（　　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　住宅の専用面積（　　㎡）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・階数が２以上ある住戸のうち、</w:t>
            </w:r>
            <w:r>
              <w:rPr>
                <w:kern w:val="0"/>
                <w:szCs w:val="22"/>
              </w:rPr>
              <w:t>40</w:t>
            </w:r>
            <w:r>
              <w:rPr>
                <w:rFonts w:hint="eastAsia"/>
                <w:kern w:val="0"/>
                <w:szCs w:val="22"/>
              </w:rPr>
              <w:t>㎡以上ある階の住宅の専用面積が最小となる住戸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　住戸番号（　　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　</w:t>
            </w:r>
            <w:r>
              <w:rPr>
                <w:kern w:val="0"/>
                <w:szCs w:val="22"/>
              </w:rPr>
              <w:t>40</w:t>
            </w:r>
            <w:r>
              <w:rPr>
                <w:rFonts w:hint="eastAsia"/>
                <w:kern w:val="0"/>
                <w:szCs w:val="22"/>
              </w:rPr>
              <w:t>㎡以上ある階（　　階）（　　㎡）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　うち階段部分面積（　　㎡）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</w:tr>
      <w:tr w:rsidR="008F0A7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法第６条第１項第３号関係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居住環境への配　慮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ind w:left="21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・敷地内の都市計画施設の有無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42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（□　無　　□　有（当該区域を除いた敷地面積　　　㎡））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・市街地再開発事業（施行中）区域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（□　区域外　　□　区域内）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・土地区画整理事業（施行中）区域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（□　区域外　　□　区域内）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・地区計画区域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（□　区域外　　□　区域内）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</w:tr>
      <w:tr w:rsidR="008F0A7B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法第６条第１項第４号関係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災害配慮基準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ind w:left="21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・土砂災害特別警戒区域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（□　区域外　　□　区域内）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420" w:hanging="42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・地すべり防止区域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42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（□　区域外　　□　区域内）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 w:hanging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・急傾斜地崩壊危険区域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21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（□　区域外　　□　区域内）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</w:tr>
      <w:tr w:rsidR="008F0A7B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jc w:val="left"/>
            </w:pPr>
            <w:r>
              <w:rPr>
                <w:rFonts w:hint="eastAsia"/>
                <w:kern w:val="0"/>
                <w:szCs w:val="22"/>
              </w:rPr>
              <w:t>法</w:t>
            </w:r>
            <w:r w:rsidRPr="00A025ED">
              <w:rPr>
                <w:rFonts w:hint="eastAsia"/>
                <w:kern w:val="0"/>
                <w:szCs w:val="22"/>
              </w:rPr>
              <w:t>第６条第１項第５号、第６号及び第７号関係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維持保全　の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方　法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・期間　（　　　）年以上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ind w:left="630" w:hanging="63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□　省令第５条に規定する国土交通大臣が定める基準への適合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□　申請書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□　計画書</w:t>
            </w:r>
          </w:p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</w:tr>
      <w:tr w:rsidR="008F0A7B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資　金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jc w:val="left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計　画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ind w:left="210" w:hanging="210"/>
            </w:pPr>
            <w:r>
              <w:rPr>
                <w:rFonts w:hint="eastAsia"/>
                <w:kern w:val="0"/>
                <w:szCs w:val="22"/>
              </w:rPr>
              <w:t>□　建築に要する費用の設定</w:t>
            </w:r>
            <w:r w:rsidRPr="00A025ED">
              <w:rPr>
                <w:rFonts w:hint="eastAsia"/>
                <w:kern w:val="0"/>
                <w:szCs w:val="22"/>
              </w:rPr>
              <w:t>（法第６条第１項第５号又は第６号の場合に限る。）</w:t>
            </w:r>
          </w:p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□　維持保全に要する費用の設定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96901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□　申請書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A7B" w:rsidRDefault="008F0A7B" w:rsidP="00A025ED">
            <w:pPr>
              <w:wordWrap/>
              <w:overflowPunct w:val="0"/>
              <w:spacing w:line="240" w:lineRule="auto"/>
              <w:rPr>
                <w:kern w:val="0"/>
                <w:szCs w:val="22"/>
              </w:rPr>
            </w:pPr>
          </w:p>
        </w:tc>
      </w:tr>
    </w:tbl>
    <w:p w:rsidR="008F0A7B" w:rsidRDefault="00896901">
      <w:pPr>
        <w:wordWrap/>
        <w:overflowPunct w:val="0"/>
        <w:spacing w:line="240" w:lineRule="atLeast"/>
        <w:rPr>
          <w:kern w:val="0"/>
        </w:rPr>
      </w:pPr>
      <w:r>
        <w:rPr>
          <w:rFonts w:hint="eastAsia"/>
          <w:kern w:val="0"/>
        </w:rPr>
        <w:t>注</w:t>
      </w:r>
    </w:p>
    <w:p w:rsidR="008F0A7B" w:rsidRPr="00242107" w:rsidRDefault="00896901">
      <w:pPr>
        <w:wordWrap/>
        <w:overflowPunct w:val="0"/>
        <w:spacing w:line="240" w:lineRule="atLeast"/>
        <w:ind w:left="420" w:hanging="420"/>
      </w:pPr>
      <w:r>
        <w:rPr>
          <w:rFonts w:hint="eastAsia"/>
          <w:kern w:val="0"/>
        </w:rPr>
        <w:t xml:space="preserve">　</w:t>
      </w:r>
      <w:r w:rsidRPr="00242107">
        <w:rPr>
          <w:rFonts w:hint="eastAsia"/>
          <w:kern w:val="0"/>
        </w:rPr>
        <w:t>１　「法」とは、</w:t>
      </w:r>
      <w:r w:rsidRPr="00242107">
        <w:rPr>
          <w:rFonts w:hint="eastAsia"/>
        </w:rPr>
        <w:t>長期優良住宅の普及の促進に関する法律をいいます。</w:t>
      </w:r>
    </w:p>
    <w:p w:rsidR="008F0A7B" w:rsidRPr="00242107" w:rsidRDefault="00896901">
      <w:pPr>
        <w:wordWrap/>
        <w:overflowPunct w:val="0"/>
        <w:spacing w:line="240" w:lineRule="atLeast"/>
        <w:ind w:firstLine="210"/>
      </w:pPr>
      <w:r w:rsidRPr="00242107">
        <w:rPr>
          <w:rFonts w:hint="eastAsia"/>
          <w:kern w:val="0"/>
        </w:rPr>
        <w:t>２　「設計内容確認」欄は、記入しないでください。</w:t>
      </w:r>
    </w:p>
    <w:p w:rsidR="008F0A7B" w:rsidRPr="00242107" w:rsidRDefault="00896901">
      <w:pPr>
        <w:wordWrap/>
        <w:overflowPunct w:val="0"/>
        <w:spacing w:line="240" w:lineRule="atLeast"/>
        <w:ind w:left="420" w:hanging="210"/>
      </w:pPr>
      <w:r w:rsidRPr="00242107">
        <w:rPr>
          <w:rFonts w:hint="eastAsia"/>
          <w:kern w:val="0"/>
        </w:rPr>
        <w:t>３　「設計内容」欄は、該当する□に「</w:t>
      </w:r>
      <w:r w:rsidRPr="00242107">
        <w:rPr>
          <w:rFonts w:hint="eastAsia"/>
          <w:b/>
          <w:bCs/>
          <w:i/>
          <w:iCs/>
          <w:kern w:val="0"/>
        </w:rPr>
        <w:t>レ</w:t>
      </w:r>
      <w:r w:rsidRPr="00242107">
        <w:rPr>
          <w:rFonts w:hint="eastAsia"/>
          <w:kern w:val="0"/>
        </w:rPr>
        <w:t>」を入れてください。</w:t>
      </w:r>
    </w:p>
    <w:p w:rsidR="008F0A7B" w:rsidRPr="00242107" w:rsidRDefault="00896901">
      <w:pPr>
        <w:wordWrap/>
        <w:overflowPunct w:val="0"/>
        <w:spacing w:line="240" w:lineRule="atLeast"/>
        <w:ind w:firstLine="210"/>
      </w:pPr>
      <w:r w:rsidRPr="00242107">
        <w:rPr>
          <w:rFonts w:hint="eastAsia"/>
          <w:kern w:val="0"/>
        </w:rPr>
        <w:t>４　「記載図書」欄は、添付する図書の□に「</w:t>
      </w:r>
      <w:r w:rsidRPr="00242107">
        <w:rPr>
          <w:rFonts w:hint="eastAsia"/>
          <w:b/>
          <w:bCs/>
          <w:i/>
          <w:iCs/>
          <w:kern w:val="0"/>
        </w:rPr>
        <w:t>レ</w:t>
      </w:r>
      <w:r w:rsidRPr="00242107">
        <w:rPr>
          <w:rFonts w:hint="eastAsia"/>
          <w:kern w:val="0"/>
        </w:rPr>
        <w:t>」を入れてください。</w:t>
      </w:r>
    </w:p>
    <w:p w:rsidR="008F0A7B" w:rsidRDefault="00896901">
      <w:pPr>
        <w:wordWrap/>
        <w:overflowPunct w:val="0"/>
        <w:spacing w:line="240" w:lineRule="atLeast"/>
      </w:pPr>
      <w:r w:rsidRPr="00242107">
        <w:rPr>
          <w:rFonts w:hint="eastAsia"/>
          <w:kern w:val="0"/>
        </w:rPr>
        <w:t xml:space="preserve">　５</w:t>
      </w:r>
      <w:r>
        <w:rPr>
          <w:rFonts w:hint="eastAsia"/>
          <w:kern w:val="0"/>
        </w:rPr>
        <w:t xml:space="preserve">　「記載図書」欄の図書は、必要に応じて追加してください。</w:t>
      </w:r>
    </w:p>
    <w:sectPr w:rsidR="008F0A7B">
      <w:pgSz w:w="11906" w:h="16838"/>
      <w:pgMar w:top="1588" w:right="1644" w:bottom="1588" w:left="1644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FD" w:rsidRDefault="00417BFD">
      <w:pPr>
        <w:spacing w:line="240" w:lineRule="auto"/>
      </w:pPr>
      <w:r>
        <w:separator/>
      </w:r>
    </w:p>
  </w:endnote>
  <w:endnote w:type="continuationSeparator" w:id="0">
    <w:p w:rsidR="00417BFD" w:rsidRDefault="00417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FD" w:rsidRDefault="00417BF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17BFD" w:rsidRDefault="00417B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7B"/>
    <w:rsid w:val="00152073"/>
    <w:rsid w:val="00242107"/>
    <w:rsid w:val="00417BFD"/>
    <w:rsid w:val="00860E11"/>
    <w:rsid w:val="00896901"/>
    <w:rsid w:val="008F0A7B"/>
    <w:rsid w:val="00A025ED"/>
    <w:rsid w:val="00D5529C"/>
    <w:rsid w:val="00F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2C836E-0713-4627-8323-883A4BDA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utoSpaceDE w:val="0"/>
      <w:autoSpaceDN w:val="0"/>
      <w:spacing w:line="380" w:lineRule="exact"/>
      <w:jc w:val="both"/>
      <w:textAlignment w:val="center"/>
    </w:pPr>
    <w:rPr>
      <w:rFonts w:ascii="ＭＳ 明朝" w:eastAsia="ＭＳ 明朝" w:hAnsi="ＭＳ 明朝" w:cs="ＭＳ 明朝"/>
      <w:kern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snapToGrid w:val="0"/>
      <w:spacing w:line="240" w:lineRule="auto"/>
      <w:textAlignment w:val="auto"/>
    </w:pPr>
    <w:rPr>
      <w:rFonts w:ascii="游明朝" w:eastAsia="游明朝" w:hAnsi="游明朝" w:cs="Times New Roman"/>
      <w:szCs w:val="22"/>
    </w:r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autoSpaceDE/>
      <w:snapToGrid w:val="0"/>
      <w:spacing w:line="240" w:lineRule="auto"/>
      <w:textAlignment w:val="auto"/>
    </w:pPr>
    <w:rPr>
      <w:rFonts w:ascii="游明朝" w:eastAsia="游明朝" w:hAnsi="游明朝" w:cs="Times New Roman"/>
      <w:szCs w:val="22"/>
    </w:r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Balloon Text"/>
    <w:basedOn w:val="a"/>
    <w:link w:val="a8"/>
    <w:uiPriority w:val="99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游ゴシック Light" w:eastAsia="游ゴシック Light" w:hAnsi="游ゴシック Light" w:cs="Times New Roman"/>
      <w:sz w:val="18"/>
    </w:rPr>
  </w:style>
  <w:style w:type="character" w:styleId="a9">
    <w:name w:val="annotation reference"/>
    <w:basedOn w:val="a0"/>
    <w:uiPriority w:val="99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pPr>
      <w:wordWrap/>
      <w:autoSpaceDE/>
      <w:spacing w:line="240" w:lineRule="auto"/>
      <w:jc w:val="left"/>
      <w:textAlignment w:val="baseline"/>
    </w:pPr>
    <w:rPr>
      <w:rFonts w:ascii="Century" w:hAnsi="Century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locked/>
    <w:rPr>
      <w:rFonts w:ascii="Century" w:eastAsia="ＭＳ 明朝" w:hAnsi="Century" w:cs="Times New Roman"/>
      <w:kern w:val="3"/>
      <w:sz w:val="22"/>
    </w:rPr>
  </w:style>
  <w:style w:type="paragraph" w:styleId="ac">
    <w:name w:val="annotation subject"/>
    <w:basedOn w:val="aa"/>
    <w:next w:val="aa"/>
    <w:link w:val="ad"/>
    <w:uiPriority w:val="99"/>
    <w:pPr>
      <w:wordWrap w:val="0"/>
      <w:autoSpaceDE w:val="0"/>
      <w:spacing w:line="380" w:lineRule="exact"/>
      <w:textAlignment w:val="center"/>
    </w:pPr>
    <w:rPr>
      <w:rFonts w:ascii="ＭＳ 明朝" w:hAnsi="ＭＳ 明朝" w:cs="ＭＳ 明朝"/>
      <w:b/>
      <w:bCs/>
      <w:szCs w:val="21"/>
    </w:rPr>
  </w:style>
  <w:style w:type="character" w:customStyle="1" w:styleId="ad">
    <w:name w:val="コメント内容 (文字)"/>
    <w:basedOn w:val="ab"/>
    <w:link w:val="ac"/>
    <w:uiPriority w:val="99"/>
    <w:locked/>
    <w:rPr>
      <w:rFonts w:ascii="ＭＳ 明朝" w:eastAsia="ＭＳ 明朝" w:hAnsi="ＭＳ 明朝" w:cs="Times New Roman"/>
      <w:b/>
      <w:kern w:val="3"/>
      <w:sz w:val="22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Pr>
      <w:rFonts w:ascii="ＭＳ ゴシック" w:eastAsia="ＭＳ ゴシック" w:hAnsi="ＭＳ ゴシック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髙﨑 紗代</dc:creator>
  <cp:keywords/>
  <dc:description/>
  <cp:lastModifiedBy>川邊 悟</cp:lastModifiedBy>
  <cp:revision>2</cp:revision>
  <dcterms:created xsi:type="dcterms:W3CDTF">2022-09-30T00:18:00Z</dcterms:created>
  <dcterms:modified xsi:type="dcterms:W3CDTF">2022-09-30T00:18:00Z</dcterms:modified>
</cp:coreProperties>
</file>